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12C1F4" w14:textId="00DFD4CC" w:rsidR="002D50AD" w:rsidRPr="00335B02" w:rsidRDefault="003C23A4" w:rsidP="00335B02">
      <w:pPr>
        <w:jc w:val="right"/>
        <w:rPr>
          <w:rFonts w:ascii="Arial" w:hAnsi="Arial" w:cs="Arial"/>
          <w:sz w:val="20"/>
          <w:szCs w:val="20"/>
          <w:lang w:val="de-DE"/>
        </w:rPr>
      </w:pPr>
      <w:r w:rsidRPr="0029723C">
        <w:rPr>
          <w:rFonts w:ascii="Arial" w:hAnsi="Arial"/>
          <w:b/>
          <w:noProof/>
          <w:sz w:val="40"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A8FB3" wp14:editId="6F89F108">
                <wp:simplePos x="0" y="0"/>
                <wp:positionH relativeFrom="column">
                  <wp:posOffset>-53340</wp:posOffset>
                </wp:positionH>
                <wp:positionV relativeFrom="paragraph">
                  <wp:posOffset>631190</wp:posOffset>
                </wp:positionV>
                <wp:extent cx="3657600" cy="801370"/>
                <wp:effectExtent l="0" t="0" r="19050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DA66B" w14:textId="35EE4CC9" w:rsidR="00F216E5" w:rsidRPr="00335B02" w:rsidRDefault="00F216E5" w:rsidP="003C23A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335B0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  <w:t>Presse</w:t>
                            </w:r>
                            <w:r w:rsidR="00335B0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169A8F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2pt;margin-top:49.7pt;width:4in;height:63.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" strokecolor="white">
                <v:textbox style="mso-fit-shape-to-text:t">
                  <w:txbxContent>
                    <w:p w14:paraId="6D7DA66B" w14:textId="35EE4CC9" w:rsidR="00F216E5" w:rsidRPr="00335B02" w:rsidRDefault="00F216E5" w:rsidP="003C23A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</w:pPr>
                      <w:r w:rsidRPr="00335B0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  <w:t>Presse</w:t>
                      </w:r>
                      <w:r w:rsidR="00335B0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0D7397" w:rsidRPr="0029723C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6B0470C3" wp14:editId="2466CB86">
            <wp:extent cx="1428750" cy="1200150"/>
            <wp:effectExtent l="0" t="0" r="0" b="0"/>
            <wp:docPr id="1" name="Bild 1" descr="UTA_Logo_pur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UTA_Logo_pur_kle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98DE" w14:textId="33D15613" w:rsidR="005E6C78" w:rsidRPr="00335B02" w:rsidRDefault="00335B02" w:rsidP="005E6C7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  <w:lang w:val="de-DE"/>
        </w:rPr>
      </w:pPr>
      <w:r w:rsidRPr="00A41D02">
        <w:rPr>
          <w:rFonts w:ascii="Arial" w:hAnsi="Arial" w:cs="Arial"/>
          <w:sz w:val="22"/>
          <w:szCs w:val="22"/>
          <w:lang w:val="de-DE"/>
        </w:rPr>
        <w:t>Ansprechpartner für Rückfragen: Kay Otte  +49 6027 509-106</w:t>
      </w:r>
    </w:p>
    <w:p w14:paraId="1EA02D5B" w14:textId="77777777" w:rsidR="005E6C78" w:rsidRPr="00335B02" w:rsidRDefault="005E6C78" w:rsidP="005E6C78">
      <w:pPr>
        <w:rPr>
          <w:rFonts w:ascii="Arial" w:hAnsi="Arial" w:cs="Arial"/>
          <w:b/>
          <w:color w:val="FF0000"/>
          <w:sz w:val="22"/>
          <w:szCs w:val="20"/>
          <w:lang w:val="de-DE"/>
        </w:rPr>
      </w:pPr>
    </w:p>
    <w:p w14:paraId="453F94BA" w14:textId="3BE28FC0" w:rsidR="000D7397" w:rsidRPr="00335B02" w:rsidRDefault="005F5711" w:rsidP="000D7397">
      <w:pPr>
        <w:rPr>
          <w:rFonts w:ascii="Arial" w:hAnsi="Arial" w:cs="Arial"/>
          <w:b/>
          <w:sz w:val="36"/>
          <w:szCs w:val="36"/>
          <w:lang w:val="de-DE"/>
        </w:rPr>
      </w:pPr>
      <w:r>
        <w:rPr>
          <w:rFonts w:ascii="Arial" w:hAnsi="Arial" w:cs="Arial"/>
          <w:b/>
          <w:sz w:val="36"/>
          <w:szCs w:val="36"/>
          <w:lang w:val="de-DE"/>
        </w:rPr>
        <w:t>UTA eröffnet neue Niederlassung in Tschechien</w:t>
      </w:r>
    </w:p>
    <w:p w14:paraId="0E8E756C" w14:textId="77777777" w:rsidR="000844B9" w:rsidRPr="00335B02" w:rsidRDefault="000844B9" w:rsidP="003A2FF6">
      <w:pPr>
        <w:rPr>
          <w:rFonts w:ascii="Arial" w:hAnsi="Arial" w:cs="Arial"/>
          <w:sz w:val="20"/>
          <w:szCs w:val="20"/>
          <w:lang w:val="de-DE"/>
        </w:rPr>
      </w:pPr>
    </w:p>
    <w:p w14:paraId="0F6C3C09" w14:textId="6DA13431" w:rsidR="00335B02" w:rsidRDefault="005F5711" w:rsidP="006C3997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Weitere </w:t>
      </w:r>
      <w:r w:rsidR="002D0F97">
        <w:rPr>
          <w:rFonts w:ascii="Arial" w:hAnsi="Arial" w:cs="Arial"/>
          <w:b/>
          <w:lang w:val="de-DE"/>
        </w:rPr>
        <w:t xml:space="preserve">Stärkung </w:t>
      </w:r>
      <w:r>
        <w:rPr>
          <w:rFonts w:ascii="Arial" w:hAnsi="Arial" w:cs="Arial"/>
          <w:b/>
          <w:lang w:val="de-DE"/>
        </w:rPr>
        <w:t>der Osteuropa-Präsenz</w:t>
      </w:r>
    </w:p>
    <w:p w14:paraId="45A2F217" w14:textId="37191066" w:rsidR="002D50AD" w:rsidRPr="00335B02" w:rsidRDefault="005F5711" w:rsidP="006C3997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Neuer Standort in Prag</w:t>
      </w:r>
    </w:p>
    <w:p w14:paraId="172E3021" w14:textId="77777777" w:rsidR="004A5A20" w:rsidRPr="00335B02" w:rsidRDefault="002D50AD" w:rsidP="00CF565C">
      <w:pPr>
        <w:rPr>
          <w:rFonts w:ascii="Arial" w:hAnsi="Arial" w:cs="Arial"/>
          <w:sz w:val="22"/>
          <w:szCs w:val="22"/>
          <w:lang w:val="de-DE"/>
        </w:rPr>
      </w:pPr>
      <w:r w:rsidRPr="00335B02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275DE82C" w14:textId="00B52F62" w:rsidR="0047405F" w:rsidRDefault="00757EC5" w:rsidP="00F524CD">
      <w:pPr>
        <w:jc w:val="both"/>
        <w:rPr>
          <w:rFonts w:ascii="Arial" w:hAnsi="Arial" w:cs="Arial"/>
          <w:b/>
          <w:sz w:val="22"/>
          <w:szCs w:val="22"/>
          <w:lang w:val="de-DE"/>
        </w:rPr>
      </w:pPr>
      <w:r w:rsidRPr="00346702">
        <w:rPr>
          <w:rFonts w:ascii="Arial" w:hAnsi="Arial" w:cs="Arial"/>
          <w:b/>
          <w:sz w:val="22"/>
          <w:szCs w:val="22"/>
          <w:lang w:val="de-DE"/>
        </w:rPr>
        <w:t>Kleinostheim</w:t>
      </w:r>
      <w:r w:rsidR="005F5711" w:rsidRPr="00346702">
        <w:rPr>
          <w:rFonts w:ascii="Arial" w:hAnsi="Arial" w:cs="Arial"/>
          <w:b/>
          <w:sz w:val="22"/>
          <w:szCs w:val="22"/>
          <w:lang w:val="de-DE"/>
        </w:rPr>
        <w:t>/Prag</w:t>
      </w:r>
      <w:r w:rsidR="00335B02" w:rsidRPr="00346702">
        <w:rPr>
          <w:rFonts w:ascii="Arial" w:hAnsi="Arial" w:cs="Arial"/>
          <w:b/>
          <w:sz w:val="22"/>
          <w:szCs w:val="22"/>
          <w:lang w:val="de-DE"/>
        </w:rPr>
        <w:t xml:space="preserve"> – </w:t>
      </w:r>
      <w:r w:rsidR="00D969B3" w:rsidRPr="00346702">
        <w:rPr>
          <w:rFonts w:ascii="Arial" w:hAnsi="Arial" w:cs="Arial"/>
          <w:b/>
          <w:sz w:val="22"/>
          <w:szCs w:val="22"/>
          <w:lang w:val="de-DE"/>
        </w:rPr>
        <w:t>20.0</w:t>
      </w:r>
      <w:r w:rsidR="003C23A4" w:rsidRPr="00346702">
        <w:rPr>
          <w:rFonts w:ascii="Arial" w:hAnsi="Arial" w:cs="Arial"/>
          <w:b/>
          <w:sz w:val="22"/>
          <w:szCs w:val="22"/>
          <w:lang w:val="de-DE"/>
        </w:rPr>
        <w:t>5</w:t>
      </w:r>
      <w:r w:rsidR="00D969B3" w:rsidRPr="00346702">
        <w:rPr>
          <w:rFonts w:ascii="Arial" w:hAnsi="Arial" w:cs="Arial"/>
          <w:b/>
          <w:sz w:val="22"/>
          <w:szCs w:val="22"/>
          <w:lang w:val="de-DE"/>
        </w:rPr>
        <w:t>.</w:t>
      </w:r>
      <w:r w:rsidR="00D969B3">
        <w:rPr>
          <w:rFonts w:ascii="Arial" w:hAnsi="Arial" w:cs="Arial"/>
          <w:b/>
          <w:sz w:val="22"/>
          <w:szCs w:val="22"/>
          <w:lang w:val="de-DE"/>
        </w:rPr>
        <w:t>2016</w:t>
      </w:r>
      <w:r w:rsidR="0047405F" w:rsidRPr="000A2923">
        <w:rPr>
          <w:rFonts w:ascii="Arial" w:hAnsi="Arial" w:cs="Arial"/>
          <w:b/>
          <w:sz w:val="22"/>
          <w:szCs w:val="22"/>
          <w:lang w:val="de-DE"/>
        </w:rPr>
        <w:t xml:space="preserve">. </w:t>
      </w:r>
      <w:r w:rsidR="00D969B3" w:rsidRPr="00D969B3">
        <w:rPr>
          <w:rFonts w:ascii="Arial" w:hAnsi="Arial" w:cs="Arial"/>
          <w:b/>
          <w:sz w:val="22"/>
          <w:szCs w:val="22"/>
          <w:lang w:val="de-DE"/>
        </w:rPr>
        <w:t xml:space="preserve">Die UNION TANK Eckstein GmbH &amp; Co. KG (UTA) </w:t>
      </w:r>
      <w:r w:rsidR="00175560">
        <w:rPr>
          <w:rFonts w:ascii="Arial" w:hAnsi="Arial" w:cs="Arial"/>
          <w:b/>
          <w:sz w:val="22"/>
          <w:szCs w:val="22"/>
          <w:lang w:val="de-DE"/>
        </w:rPr>
        <w:t>stärkt</w:t>
      </w:r>
      <w:r w:rsidR="000844B9">
        <w:rPr>
          <w:rFonts w:ascii="Arial" w:hAnsi="Arial" w:cs="Arial"/>
          <w:b/>
          <w:sz w:val="22"/>
          <w:szCs w:val="22"/>
          <w:lang w:val="de-DE"/>
        </w:rPr>
        <w:t xml:space="preserve"> ihre</w:t>
      </w:r>
      <w:r w:rsidR="00175560">
        <w:rPr>
          <w:rFonts w:ascii="Arial" w:hAnsi="Arial" w:cs="Arial"/>
          <w:b/>
          <w:sz w:val="22"/>
          <w:szCs w:val="22"/>
          <w:lang w:val="de-DE"/>
        </w:rPr>
        <w:t xml:space="preserve"> internationale</w:t>
      </w:r>
      <w:r w:rsidR="003F653F">
        <w:rPr>
          <w:rFonts w:ascii="Arial" w:hAnsi="Arial" w:cs="Arial"/>
          <w:b/>
          <w:sz w:val="22"/>
          <w:szCs w:val="22"/>
          <w:lang w:val="de-DE"/>
        </w:rPr>
        <w:t xml:space="preserve"> Ausrichtung</w:t>
      </w:r>
      <w:r w:rsidR="00D969B3">
        <w:rPr>
          <w:rFonts w:ascii="Arial" w:hAnsi="Arial" w:cs="Arial"/>
          <w:b/>
          <w:sz w:val="22"/>
          <w:szCs w:val="22"/>
          <w:lang w:val="de-DE"/>
        </w:rPr>
        <w:t xml:space="preserve">: Nachdem der Tank- und Servicekartenanbieter </w:t>
      </w:r>
      <w:r w:rsidR="008544F5">
        <w:rPr>
          <w:rFonts w:ascii="Arial" w:hAnsi="Arial" w:cs="Arial"/>
          <w:b/>
          <w:sz w:val="22"/>
          <w:szCs w:val="22"/>
          <w:lang w:val="de-DE"/>
        </w:rPr>
        <w:t xml:space="preserve"> bereits </w:t>
      </w:r>
      <w:r w:rsidR="00D969B3">
        <w:rPr>
          <w:rFonts w:ascii="Arial" w:hAnsi="Arial" w:cs="Arial"/>
          <w:b/>
          <w:sz w:val="22"/>
          <w:szCs w:val="22"/>
          <w:lang w:val="de-DE"/>
        </w:rPr>
        <w:t>im November vergangenen Jahres in Rumänien</w:t>
      </w:r>
      <w:r w:rsidR="00FF6B08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2D0F97">
        <w:rPr>
          <w:rFonts w:ascii="Arial" w:hAnsi="Arial" w:cs="Arial"/>
          <w:b/>
          <w:sz w:val="22"/>
          <w:szCs w:val="22"/>
          <w:lang w:val="de-DE"/>
        </w:rPr>
        <w:t xml:space="preserve">eine eigene Dependance </w:t>
      </w:r>
      <w:r w:rsidR="00C375CC">
        <w:rPr>
          <w:rFonts w:ascii="Arial" w:hAnsi="Arial" w:cs="Arial"/>
          <w:b/>
          <w:sz w:val="22"/>
          <w:szCs w:val="22"/>
          <w:lang w:val="de-DE"/>
        </w:rPr>
        <w:t>eröffnet hatte</w:t>
      </w:r>
      <w:r w:rsidR="00D969B3">
        <w:rPr>
          <w:rFonts w:ascii="Arial" w:hAnsi="Arial" w:cs="Arial"/>
          <w:b/>
          <w:sz w:val="22"/>
          <w:szCs w:val="22"/>
          <w:lang w:val="de-DE"/>
        </w:rPr>
        <w:t xml:space="preserve">, </w:t>
      </w:r>
      <w:r w:rsidR="00C375CC">
        <w:rPr>
          <w:rFonts w:ascii="Arial" w:hAnsi="Arial" w:cs="Arial"/>
          <w:b/>
          <w:sz w:val="22"/>
          <w:szCs w:val="22"/>
          <w:lang w:val="de-DE"/>
        </w:rPr>
        <w:t>wurde jetzt ein neuer</w:t>
      </w:r>
      <w:r w:rsidR="00D969B3">
        <w:rPr>
          <w:rFonts w:ascii="Arial" w:hAnsi="Arial" w:cs="Arial"/>
          <w:b/>
          <w:sz w:val="22"/>
          <w:szCs w:val="22"/>
          <w:lang w:val="de-DE"/>
        </w:rPr>
        <w:t xml:space="preserve"> Standort in Prag </w:t>
      </w:r>
      <w:r w:rsidR="00C375CC">
        <w:rPr>
          <w:rFonts w:ascii="Arial" w:hAnsi="Arial" w:cs="Arial"/>
          <w:b/>
          <w:sz w:val="22"/>
          <w:szCs w:val="22"/>
          <w:lang w:val="de-DE"/>
        </w:rPr>
        <w:t>in Betrieb genommen</w:t>
      </w:r>
      <w:r w:rsidR="00D969B3">
        <w:rPr>
          <w:rFonts w:ascii="Arial" w:hAnsi="Arial" w:cs="Arial"/>
          <w:b/>
          <w:sz w:val="22"/>
          <w:szCs w:val="22"/>
          <w:lang w:val="de-DE"/>
        </w:rPr>
        <w:t xml:space="preserve">. </w:t>
      </w:r>
      <w:r w:rsidR="00FF6B08">
        <w:rPr>
          <w:rFonts w:ascii="Arial" w:hAnsi="Arial" w:cs="Arial"/>
          <w:b/>
          <w:sz w:val="22"/>
          <w:szCs w:val="22"/>
          <w:lang w:val="de-DE"/>
        </w:rPr>
        <w:t xml:space="preserve">Seit dem 1. Mai 2016 </w:t>
      </w:r>
      <w:r w:rsidR="002D0F97">
        <w:rPr>
          <w:rFonts w:ascii="Arial" w:hAnsi="Arial" w:cs="Arial"/>
          <w:b/>
          <w:sz w:val="22"/>
          <w:szCs w:val="22"/>
          <w:lang w:val="de-DE"/>
        </w:rPr>
        <w:t>wird der tschechische Markt durch einen eigenen Vertrieb vor Ort noch intensiver betreut</w:t>
      </w:r>
      <w:r w:rsidR="00D131E0">
        <w:rPr>
          <w:rFonts w:ascii="Arial" w:hAnsi="Arial" w:cs="Arial"/>
          <w:b/>
          <w:sz w:val="22"/>
          <w:szCs w:val="22"/>
          <w:lang w:val="de-DE"/>
        </w:rPr>
        <w:t>.</w:t>
      </w:r>
    </w:p>
    <w:p w14:paraId="0A969B4D" w14:textId="02181EBD" w:rsidR="00175560" w:rsidRDefault="00175560" w:rsidP="00C915B4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66FE71E4" w14:textId="59504984" w:rsidR="00A6735A" w:rsidRDefault="00EC7C65" w:rsidP="00EC7C65">
      <w:pPr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„</w:t>
      </w:r>
      <w:r w:rsidR="003F653F" w:rsidRPr="003F653F">
        <w:rPr>
          <w:rFonts w:ascii="Arial" w:hAnsi="Arial" w:cs="Arial"/>
          <w:sz w:val="22"/>
          <w:szCs w:val="22"/>
          <w:lang w:val="de-DE"/>
        </w:rPr>
        <w:t xml:space="preserve">Die </w:t>
      </w:r>
      <w:r w:rsidR="008544F5">
        <w:rPr>
          <w:rFonts w:ascii="Arial" w:hAnsi="Arial" w:cs="Arial"/>
          <w:sz w:val="22"/>
          <w:szCs w:val="22"/>
          <w:lang w:val="de-DE"/>
        </w:rPr>
        <w:t xml:space="preserve">Tschechische Republik </w:t>
      </w:r>
      <w:r w:rsidR="00C915B4">
        <w:rPr>
          <w:rFonts w:ascii="Arial" w:hAnsi="Arial" w:cs="Arial"/>
          <w:sz w:val="22"/>
          <w:szCs w:val="22"/>
          <w:lang w:val="de-DE"/>
        </w:rPr>
        <w:t>ist</w:t>
      </w:r>
      <w:r w:rsidR="008544F5">
        <w:rPr>
          <w:rFonts w:ascii="Arial" w:hAnsi="Arial" w:cs="Arial"/>
          <w:sz w:val="22"/>
          <w:szCs w:val="22"/>
          <w:lang w:val="de-DE"/>
        </w:rPr>
        <w:t xml:space="preserve"> dank ihrer zentralen Lage und der starken Industrie </w:t>
      </w:r>
      <w:r w:rsidR="00C915B4">
        <w:rPr>
          <w:rFonts w:ascii="Arial" w:hAnsi="Arial" w:cs="Arial"/>
          <w:sz w:val="22"/>
          <w:szCs w:val="22"/>
          <w:lang w:val="de-DE"/>
        </w:rPr>
        <w:t>ein wichtiger Wachstumsmarkt mit großem Potenzial</w:t>
      </w:r>
      <w:r w:rsidR="008544F5">
        <w:rPr>
          <w:rFonts w:ascii="Arial" w:hAnsi="Arial" w:cs="Arial"/>
          <w:sz w:val="22"/>
          <w:szCs w:val="22"/>
          <w:lang w:val="de-DE"/>
        </w:rPr>
        <w:t xml:space="preserve">“, erläutert </w:t>
      </w:r>
      <w:r w:rsidR="008544F5" w:rsidRPr="008544F5">
        <w:rPr>
          <w:rFonts w:ascii="Arial" w:hAnsi="Arial" w:cs="Arial"/>
          <w:sz w:val="22"/>
          <w:szCs w:val="22"/>
          <w:lang w:val="de-DE"/>
        </w:rPr>
        <w:t xml:space="preserve">Gabriel </w:t>
      </w:r>
      <w:proofErr w:type="spellStart"/>
      <w:r w:rsidR="008544F5" w:rsidRPr="008544F5">
        <w:rPr>
          <w:rFonts w:ascii="Arial" w:hAnsi="Arial" w:cs="Arial"/>
          <w:sz w:val="22"/>
          <w:szCs w:val="22"/>
          <w:lang w:val="de-DE"/>
        </w:rPr>
        <w:t>Moulènes</w:t>
      </w:r>
      <w:proofErr w:type="spellEnd"/>
      <w:r w:rsidR="008544F5">
        <w:rPr>
          <w:rFonts w:ascii="Arial" w:hAnsi="Arial" w:cs="Arial"/>
          <w:sz w:val="22"/>
          <w:szCs w:val="22"/>
          <w:lang w:val="de-DE"/>
        </w:rPr>
        <w:t>, der als Area-Manager Zentral- und Osteuropa für die Entwicklung des dortigen UTA-Geschäfts verantwortlich ist</w:t>
      </w:r>
      <w:r w:rsidR="004F1A50">
        <w:rPr>
          <w:rFonts w:ascii="Arial" w:hAnsi="Arial" w:cs="Arial"/>
          <w:sz w:val="22"/>
          <w:szCs w:val="22"/>
          <w:lang w:val="de-DE"/>
        </w:rPr>
        <w:t xml:space="preserve">. </w:t>
      </w:r>
      <w:r w:rsidR="004A7C7A">
        <w:rPr>
          <w:rFonts w:ascii="Arial" w:hAnsi="Arial" w:cs="Arial"/>
          <w:sz w:val="22"/>
          <w:szCs w:val="22"/>
          <w:lang w:val="de-DE"/>
        </w:rPr>
        <w:t xml:space="preserve">Immerhin </w:t>
      </w:r>
      <w:r w:rsidR="00415E54">
        <w:rPr>
          <w:rFonts w:ascii="Arial" w:hAnsi="Arial" w:cs="Arial"/>
          <w:sz w:val="22"/>
          <w:szCs w:val="22"/>
          <w:lang w:val="de-DE"/>
        </w:rPr>
        <w:t>gab</w:t>
      </w:r>
      <w:r w:rsidR="00351111">
        <w:rPr>
          <w:rFonts w:ascii="Arial" w:hAnsi="Arial" w:cs="Arial"/>
          <w:sz w:val="22"/>
          <w:szCs w:val="22"/>
          <w:lang w:val="de-DE"/>
        </w:rPr>
        <w:t xml:space="preserve"> es </w:t>
      </w:r>
      <w:r w:rsidR="00C375CC">
        <w:rPr>
          <w:rFonts w:ascii="Arial" w:hAnsi="Arial" w:cs="Arial"/>
          <w:sz w:val="22"/>
          <w:szCs w:val="22"/>
          <w:lang w:val="de-DE"/>
        </w:rPr>
        <w:t>in Tschechien</w:t>
      </w:r>
      <w:r w:rsidR="00415E54">
        <w:rPr>
          <w:rFonts w:ascii="Arial" w:hAnsi="Arial" w:cs="Arial"/>
          <w:sz w:val="22"/>
          <w:szCs w:val="22"/>
          <w:lang w:val="de-DE"/>
        </w:rPr>
        <w:t xml:space="preserve"> 2014 bereits</w:t>
      </w:r>
      <w:r w:rsidR="00351111">
        <w:rPr>
          <w:rFonts w:ascii="Arial" w:hAnsi="Arial" w:cs="Arial"/>
          <w:sz w:val="22"/>
          <w:szCs w:val="22"/>
          <w:lang w:val="de-DE"/>
        </w:rPr>
        <w:t xml:space="preserve"> </w:t>
      </w:r>
      <w:r w:rsidR="00415E54">
        <w:rPr>
          <w:rFonts w:ascii="Arial" w:hAnsi="Arial" w:cs="Arial"/>
          <w:sz w:val="22"/>
          <w:szCs w:val="22"/>
          <w:lang w:val="de-DE"/>
        </w:rPr>
        <w:t xml:space="preserve">31.800 Transportunternehmen mit mehr als </w:t>
      </w:r>
      <w:r w:rsidR="00351111">
        <w:rPr>
          <w:rFonts w:ascii="Arial" w:hAnsi="Arial" w:cs="Arial"/>
          <w:sz w:val="22"/>
          <w:szCs w:val="22"/>
          <w:lang w:val="de-DE"/>
        </w:rPr>
        <w:t xml:space="preserve">105.000 Lkw </w:t>
      </w:r>
      <w:r w:rsidR="00AC1FE6">
        <w:rPr>
          <w:rFonts w:ascii="Arial" w:hAnsi="Arial" w:cs="Arial"/>
          <w:sz w:val="22"/>
          <w:szCs w:val="22"/>
          <w:lang w:val="de-DE"/>
        </w:rPr>
        <w:t>über 3,5 Tonnen</w:t>
      </w:r>
      <w:r w:rsidR="00415E54">
        <w:rPr>
          <w:rFonts w:ascii="Arial" w:hAnsi="Arial" w:cs="Arial"/>
          <w:sz w:val="22"/>
          <w:szCs w:val="22"/>
          <w:lang w:val="de-DE"/>
        </w:rPr>
        <w:t xml:space="preserve">, von denen laut </w:t>
      </w:r>
      <w:r w:rsidR="00415E54" w:rsidRPr="00415E54">
        <w:rPr>
          <w:rFonts w:ascii="Arial" w:hAnsi="Arial" w:cs="Arial"/>
          <w:sz w:val="22"/>
          <w:szCs w:val="22"/>
          <w:lang w:val="de-DE"/>
        </w:rPr>
        <w:t xml:space="preserve">einer </w:t>
      </w:r>
      <w:proofErr w:type="spellStart"/>
      <w:r w:rsidR="00415E54" w:rsidRPr="00415E54">
        <w:rPr>
          <w:rFonts w:ascii="Arial" w:hAnsi="Arial" w:cs="Arial"/>
          <w:sz w:val="22"/>
          <w:szCs w:val="22"/>
          <w:lang w:val="de-DE"/>
        </w:rPr>
        <w:t>Co</w:t>
      </w:r>
      <w:r w:rsidR="00415E54">
        <w:rPr>
          <w:rFonts w:ascii="Arial" w:hAnsi="Arial" w:cs="Arial"/>
          <w:sz w:val="22"/>
          <w:szCs w:val="22"/>
          <w:lang w:val="de-DE"/>
        </w:rPr>
        <w:t>nsultic</w:t>
      </w:r>
      <w:proofErr w:type="spellEnd"/>
      <w:r w:rsidR="00415E54">
        <w:rPr>
          <w:rFonts w:ascii="Arial" w:hAnsi="Arial" w:cs="Arial"/>
          <w:sz w:val="22"/>
          <w:szCs w:val="22"/>
          <w:lang w:val="de-DE"/>
        </w:rPr>
        <w:t>-Studie</w:t>
      </w:r>
      <w:r w:rsidR="00AC1FE6">
        <w:rPr>
          <w:rFonts w:ascii="Arial" w:hAnsi="Arial" w:cs="Arial"/>
          <w:sz w:val="22"/>
          <w:szCs w:val="22"/>
          <w:lang w:val="de-DE"/>
        </w:rPr>
        <w:t xml:space="preserve"> </w:t>
      </w:r>
      <w:r w:rsidR="00415E54" w:rsidRPr="00415E54">
        <w:rPr>
          <w:rFonts w:ascii="Arial" w:hAnsi="Arial" w:cs="Arial"/>
          <w:sz w:val="22"/>
          <w:szCs w:val="22"/>
          <w:lang w:val="de-DE"/>
        </w:rPr>
        <w:t>mehr als 5.70</w:t>
      </w:r>
      <w:r w:rsidR="00415E54">
        <w:rPr>
          <w:rFonts w:ascii="Arial" w:hAnsi="Arial" w:cs="Arial"/>
          <w:sz w:val="22"/>
          <w:szCs w:val="22"/>
          <w:lang w:val="de-DE"/>
        </w:rPr>
        <w:t>0</w:t>
      </w:r>
      <w:r w:rsidR="00AC1FE6">
        <w:rPr>
          <w:rFonts w:ascii="Arial" w:hAnsi="Arial" w:cs="Arial"/>
          <w:sz w:val="22"/>
          <w:szCs w:val="22"/>
          <w:lang w:val="de-DE"/>
        </w:rPr>
        <w:t xml:space="preserve"> Speditionen</w:t>
      </w:r>
      <w:r w:rsidR="00415E54">
        <w:rPr>
          <w:rFonts w:ascii="Arial" w:hAnsi="Arial" w:cs="Arial"/>
          <w:sz w:val="22"/>
          <w:szCs w:val="22"/>
          <w:lang w:val="de-DE"/>
        </w:rPr>
        <w:t xml:space="preserve"> Tank- und Servicekarten nutzten. </w:t>
      </w:r>
      <w:r w:rsidR="00D74665">
        <w:rPr>
          <w:rFonts w:ascii="Arial" w:hAnsi="Arial" w:cs="Arial"/>
          <w:sz w:val="22"/>
          <w:szCs w:val="22"/>
          <w:lang w:val="de-DE"/>
        </w:rPr>
        <w:t>„</w:t>
      </w:r>
      <w:r w:rsidR="0021325D">
        <w:rPr>
          <w:rFonts w:ascii="Arial" w:hAnsi="Arial" w:cs="Arial"/>
          <w:sz w:val="22"/>
          <w:szCs w:val="22"/>
          <w:lang w:val="de-DE"/>
        </w:rPr>
        <w:t xml:space="preserve">Da unsere Kunden länderübergreifend </w:t>
      </w:r>
      <w:r w:rsidR="0021325D" w:rsidRPr="0021325D">
        <w:rPr>
          <w:rFonts w:ascii="Arial" w:hAnsi="Arial" w:cs="Arial"/>
          <w:sz w:val="22"/>
          <w:szCs w:val="22"/>
          <w:lang w:val="de-DE"/>
        </w:rPr>
        <w:t>umfangreiche Komplettangebote und Se</w:t>
      </w:r>
      <w:r w:rsidR="0021325D">
        <w:rPr>
          <w:rFonts w:ascii="Arial" w:hAnsi="Arial" w:cs="Arial"/>
          <w:sz w:val="22"/>
          <w:szCs w:val="22"/>
          <w:lang w:val="de-DE"/>
        </w:rPr>
        <w:t xml:space="preserve">rviceleistungen aus einer Hand erwarten, war es für </w:t>
      </w:r>
      <w:r w:rsidR="00163F81">
        <w:rPr>
          <w:rFonts w:ascii="Arial" w:hAnsi="Arial" w:cs="Arial"/>
          <w:sz w:val="22"/>
          <w:szCs w:val="22"/>
          <w:lang w:val="de-DE"/>
        </w:rPr>
        <w:t xml:space="preserve">uns </w:t>
      </w:r>
      <w:r w:rsidR="00D74665">
        <w:rPr>
          <w:rFonts w:ascii="Arial" w:hAnsi="Arial" w:cs="Arial"/>
          <w:sz w:val="22"/>
          <w:szCs w:val="22"/>
          <w:lang w:val="de-DE"/>
        </w:rPr>
        <w:t xml:space="preserve">naheliegend, </w:t>
      </w:r>
      <w:r w:rsidR="00A26C54">
        <w:rPr>
          <w:rFonts w:ascii="Arial" w:hAnsi="Arial" w:cs="Arial"/>
          <w:sz w:val="22"/>
          <w:szCs w:val="22"/>
          <w:lang w:val="de-DE"/>
        </w:rPr>
        <w:t>unser</w:t>
      </w:r>
      <w:r w:rsidR="00D74665">
        <w:rPr>
          <w:rFonts w:ascii="Arial" w:hAnsi="Arial" w:cs="Arial"/>
          <w:sz w:val="22"/>
          <w:szCs w:val="22"/>
          <w:lang w:val="de-DE"/>
        </w:rPr>
        <w:t xml:space="preserve"> Versorgungsangebot </w:t>
      </w:r>
      <w:r w:rsidR="0021325D">
        <w:rPr>
          <w:rFonts w:ascii="Arial" w:hAnsi="Arial" w:cs="Arial"/>
          <w:sz w:val="22"/>
          <w:szCs w:val="22"/>
          <w:lang w:val="de-DE"/>
        </w:rPr>
        <w:t>in Tschechien</w:t>
      </w:r>
      <w:r w:rsidR="00A26C54">
        <w:rPr>
          <w:rFonts w:ascii="Arial" w:hAnsi="Arial" w:cs="Arial"/>
          <w:sz w:val="22"/>
          <w:szCs w:val="22"/>
          <w:lang w:val="de-DE"/>
        </w:rPr>
        <w:t xml:space="preserve"> weiter </w:t>
      </w:r>
      <w:r w:rsidR="0083120E">
        <w:rPr>
          <w:rFonts w:ascii="Arial" w:hAnsi="Arial" w:cs="Arial"/>
          <w:sz w:val="22"/>
          <w:szCs w:val="22"/>
          <w:lang w:val="de-DE"/>
        </w:rPr>
        <w:t>aus</w:t>
      </w:r>
      <w:r w:rsidR="00163F81">
        <w:rPr>
          <w:rFonts w:ascii="Arial" w:hAnsi="Arial" w:cs="Arial"/>
          <w:sz w:val="22"/>
          <w:szCs w:val="22"/>
          <w:lang w:val="de-DE"/>
        </w:rPr>
        <w:t>zu</w:t>
      </w:r>
      <w:r w:rsidR="00AC1FE6">
        <w:rPr>
          <w:rFonts w:ascii="Arial" w:hAnsi="Arial" w:cs="Arial"/>
          <w:sz w:val="22"/>
          <w:szCs w:val="22"/>
          <w:lang w:val="de-DE"/>
        </w:rPr>
        <w:t>bauen</w:t>
      </w:r>
      <w:r w:rsidR="00A26C54">
        <w:rPr>
          <w:rFonts w:ascii="Arial" w:hAnsi="Arial" w:cs="Arial"/>
          <w:sz w:val="22"/>
          <w:szCs w:val="22"/>
          <w:lang w:val="de-DE"/>
        </w:rPr>
        <w:t>“</w:t>
      </w:r>
      <w:r w:rsidR="00AC1FE6">
        <w:rPr>
          <w:rFonts w:ascii="Arial" w:hAnsi="Arial" w:cs="Arial"/>
          <w:sz w:val="22"/>
          <w:szCs w:val="22"/>
          <w:lang w:val="de-DE"/>
        </w:rPr>
        <w:t>, sagt</w:t>
      </w:r>
      <w:r w:rsidR="00AC1FE6" w:rsidRPr="00AC1FE6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="00AC1FE6" w:rsidRPr="00AC1FE6">
        <w:rPr>
          <w:rFonts w:ascii="Arial" w:hAnsi="Arial" w:cs="Arial"/>
          <w:sz w:val="22"/>
          <w:szCs w:val="22"/>
          <w:lang w:val="de-DE"/>
        </w:rPr>
        <w:t>Moulènes</w:t>
      </w:r>
      <w:proofErr w:type="spellEnd"/>
      <w:r w:rsidR="00AC1FE6">
        <w:rPr>
          <w:rFonts w:ascii="Arial" w:hAnsi="Arial" w:cs="Arial"/>
          <w:sz w:val="22"/>
          <w:szCs w:val="22"/>
          <w:lang w:val="de-DE"/>
        </w:rPr>
        <w:t>.</w:t>
      </w:r>
      <w:r w:rsidR="0083120E">
        <w:rPr>
          <w:rFonts w:ascii="Arial" w:hAnsi="Arial" w:cs="Arial"/>
          <w:sz w:val="22"/>
          <w:szCs w:val="22"/>
          <w:lang w:val="de-DE"/>
        </w:rPr>
        <w:t xml:space="preserve"> </w:t>
      </w:r>
      <w:r w:rsidR="00A6735A">
        <w:rPr>
          <w:rFonts w:ascii="Arial" w:hAnsi="Arial" w:cs="Arial"/>
          <w:sz w:val="22"/>
          <w:szCs w:val="22"/>
          <w:lang w:val="de-DE"/>
        </w:rPr>
        <w:t xml:space="preserve">Dabei </w:t>
      </w:r>
      <w:r w:rsidR="004A7C7A">
        <w:rPr>
          <w:rFonts w:ascii="Arial" w:hAnsi="Arial" w:cs="Arial"/>
          <w:sz w:val="22"/>
          <w:szCs w:val="22"/>
          <w:lang w:val="de-DE"/>
        </w:rPr>
        <w:t>sieht</w:t>
      </w:r>
      <w:r w:rsidR="00A6735A">
        <w:rPr>
          <w:rFonts w:ascii="Arial" w:hAnsi="Arial" w:cs="Arial"/>
          <w:sz w:val="22"/>
          <w:szCs w:val="22"/>
          <w:lang w:val="de-DE"/>
        </w:rPr>
        <w:t xml:space="preserve"> UTA großes Potenzial </w:t>
      </w:r>
      <w:r w:rsidR="004A7C7A">
        <w:rPr>
          <w:rFonts w:ascii="Arial" w:hAnsi="Arial" w:cs="Arial"/>
          <w:sz w:val="22"/>
          <w:szCs w:val="22"/>
          <w:lang w:val="de-DE"/>
        </w:rPr>
        <w:t xml:space="preserve">in der Kooperation mit den starken Geschäftspartnern Daimler und </w:t>
      </w:r>
      <w:proofErr w:type="spellStart"/>
      <w:r w:rsidR="004A7C7A">
        <w:rPr>
          <w:rFonts w:ascii="Arial" w:hAnsi="Arial" w:cs="Arial"/>
          <w:sz w:val="22"/>
          <w:szCs w:val="22"/>
          <w:lang w:val="de-DE"/>
        </w:rPr>
        <w:t>Edenred</w:t>
      </w:r>
      <w:proofErr w:type="spellEnd"/>
      <w:r w:rsidR="004A7C7A">
        <w:rPr>
          <w:rFonts w:ascii="Arial" w:hAnsi="Arial" w:cs="Arial"/>
          <w:sz w:val="22"/>
          <w:szCs w:val="22"/>
          <w:lang w:val="de-DE"/>
        </w:rPr>
        <w:t>, die beide mit ihr</w:t>
      </w:r>
      <w:r w:rsidR="00AC1FE6">
        <w:rPr>
          <w:rFonts w:ascii="Arial" w:hAnsi="Arial" w:cs="Arial"/>
          <w:sz w:val="22"/>
          <w:szCs w:val="22"/>
          <w:lang w:val="de-DE"/>
        </w:rPr>
        <w:t xml:space="preserve">en Produkten in Tschechien </w:t>
      </w:r>
      <w:r w:rsidR="004A7C7A">
        <w:rPr>
          <w:rFonts w:ascii="Arial" w:hAnsi="Arial" w:cs="Arial"/>
          <w:sz w:val="22"/>
          <w:szCs w:val="22"/>
          <w:lang w:val="de-DE"/>
        </w:rPr>
        <w:t xml:space="preserve">erfolgreich sind und </w:t>
      </w:r>
      <w:r w:rsidR="00415E54">
        <w:rPr>
          <w:rFonts w:ascii="Arial" w:hAnsi="Arial" w:cs="Arial"/>
          <w:sz w:val="22"/>
          <w:szCs w:val="22"/>
          <w:lang w:val="de-DE"/>
        </w:rPr>
        <w:t xml:space="preserve">am Markt </w:t>
      </w:r>
      <w:r w:rsidR="004A7C7A">
        <w:rPr>
          <w:rFonts w:ascii="Arial" w:hAnsi="Arial" w:cs="Arial"/>
          <w:sz w:val="22"/>
          <w:szCs w:val="22"/>
          <w:lang w:val="de-DE"/>
        </w:rPr>
        <w:t xml:space="preserve">als zusätzlicher Verkaufskanal fungieren. </w:t>
      </w:r>
    </w:p>
    <w:p w14:paraId="7CD5957A" w14:textId="77777777" w:rsidR="00A6735A" w:rsidRDefault="00A6735A" w:rsidP="00EC7C65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433175F2" w14:textId="2F96BE6D" w:rsidR="00EA7898" w:rsidRDefault="00415E54" w:rsidP="00EC7C65">
      <w:pPr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L</w:t>
      </w:r>
      <w:r w:rsidR="0021325D">
        <w:rPr>
          <w:rFonts w:ascii="Arial" w:hAnsi="Arial" w:cs="Arial"/>
          <w:sz w:val="22"/>
          <w:szCs w:val="22"/>
          <w:lang w:val="de-DE"/>
        </w:rPr>
        <w:t>aut Logistics Perfor</w:t>
      </w:r>
      <w:r w:rsidR="0021325D" w:rsidRPr="0021325D">
        <w:rPr>
          <w:rFonts w:ascii="Arial" w:hAnsi="Arial" w:cs="Arial"/>
          <w:sz w:val="22"/>
          <w:szCs w:val="22"/>
          <w:lang w:val="de-DE"/>
        </w:rPr>
        <w:t>mance Index der Weltbank</w:t>
      </w:r>
      <w:r>
        <w:rPr>
          <w:rFonts w:ascii="Arial" w:hAnsi="Arial" w:cs="Arial"/>
          <w:sz w:val="22"/>
          <w:szCs w:val="22"/>
          <w:lang w:val="de-DE"/>
        </w:rPr>
        <w:t xml:space="preserve"> zählt Tschechien</w:t>
      </w:r>
      <w:r w:rsidR="0021325D" w:rsidRPr="0021325D">
        <w:rPr>
          <w:rFonts w:ascii="Arial" w:hAnsi="Arial" w:cs="Arial"/>
          <w:sz w:val="22"/>
          <w:szCs w:val="22"/>
          <w:lang w:val="de-DE"/>
        </w:rPr>
        <w:t xml:space="preserve"> </w:t>
      </w:r>
      <w:r w:rsidR="0021325D">
        <w:rPr>
          <w:rFonts w:ascii="Arial" w:hAnsi="Arial" w:cs="Arial"/>
          <w:sz w:val="22"/>
          <w:szCs w:val="22"/>
          <w:lang w:val="de-DE"/>
        </w:rPr>
        <w:t xml:space="preserve">zu den attraktivsten Logistikstandorten des Kontinents und wickelt </w:t>
      </w:r>
      <w:r w:rsidR="00EC7C65" w:rsidRPr="00EC7C65">
        <w:rPr>
          <w:rFonts w:ascii="Arial" w:hAnsi="Arial" w:cs="Arial"/>
          <w:sz w:val="22"/>
          <w:szCs w:val="22"/>
          <w:lang w:val="de-DE"/>
        </w:rPr>
        <w:t xml:space="preserve">nahezu ein Drittel seines Außenhandels mit Deutschland ab, das damit der wichtigste Handelspartner </w:t>
      </w:r>
      <w:r w:rsidR="005912B2">
        <w:rPr>
          <w:rFonts w:ascii="Arial" w:hAnsi="Arial" w:cs="Arial"/>
          <w:sz w:val="22"/>
          <w:szCs w:val="22"/>
          <w:lang w:val="de-DE"/>
        </w:rPr>
        <w:t xml:space="preserve">des Landes </w:t>
      </w:r>
      <w:r w:rsidR="00EC7C65" w:rsidRPr="00EC7C65">
        <w:rPr>
          <w:rFonts w:ascii="Arial" w:hAnsi="Arial" w:cs="Arial"/>
          <w:sz w:val="22"/>
          <w:szCs w:val="22"/>
          <w:lang w:val="de-DE"/>
        </w:rPr>
        <w:t>ist.</w:t>
      </w:r>
      <w:r w:rsidR="00EC7C65" w:rsidRPr="00EC7C65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EC7C65" w:rsidRPr="00EC7C65">
        <w:rPr>
          <w:rFonts w:ascii="Arial" w:hAnsi="Arial" w:cs="Arial"/>
          <w:bCs/>
          <w:sz w:val="22"/>
          <w:szCs w:val="22"/>
          <w:lang w:val="de-DE"/>
        </w:rPr>
        <w:t xml:space="preserve">Entsprechend wachsen auch die Gütermengen, die über </w:t>
      </w:r>
      <w:r w:rsidR="00AC1FE6">
        <w:rPr>
          <w:rFonts w:ascii="Arial" w:hAnsi="Arial" w:cs="Arial"/>
          <w:bCs/>
          <w:sz w:val="22"/>
          <w:szCs w:val="22"/>
          <w:lang w:val="de-DE"/>
        </w:rPr>
        <w:t>die gemeinsamen Grenzen</w:t>
      </w:r>
      <w:r w:rsidR="00EC7C65">
        <w:rPr>
          <w:rFonts w:ascii="Arial" w:hAnsi="Arial" w:cs="Arial"/>
          <w:bCs/>
          <w:sz w:val="22"/>
          <w:szCs w:val="22"/>
          <w:lang w:val="de-DE"/>
        </w:rPr>
        <w:t xml:space="preserve"> hinweg transportiert werden.</w:t>
      </w:r>
      <w:r w:rsidR="00EC7C65" w:rsidRPr="00EC7C65">
        <w:rPr>
          <w:rFonts w:ascii="Arial" w:hAnsi="Arial" w:cs="Arial"/>
          <w:sz w:val="22"/>
          <w:szCs w:val="22"/>
          <w:lang w:val="de-DE"/>
        </w:rPr>
        <w:t xml:space="preserve"> </w:t>
      </w:r>
      <w:r w:rsidR="00A6735A">
        <w:rPr>
          <w:rFonts w:ascii="Arial" w:hAnsi="Arial" w:cs="Arial"/>
          <w:sz w:val="22"/>
          <w:szCs w:val="22"/>
          <w:lang w:val="de-DE"/>
        </w:rPr>
        <w:t xml:space="preserve">Darüber hinaus strebt Tschechien </w:t>
      </w:r>
      <w:r w:rsidR="00AC1FE6">
        <w:rPr>
          <w:rFonts w:ascii="Arial" w:hAnsi="Arial" w:cs="Arial"/>
          <w:sz w:val="22"/>
          <w:szCs w:val="22"/>
          <w:lang w:val="de-DE"/>
        </w:rPr>
        <w:t>eine stärkere geograf</w:t>
      </w:r>
      <w:r w:rsidR="00A6735A" w:rsidRPr="00A6735A">
        <w:rPr>
          <w:rFonts w:ascii="Arial" w:hAnsi="Arial" w:cs="Arial"/>
          <w:sz w:val="22"/>
          <w:szCs w:val="22"/>
          <w:lang w:val="de-DE"/>
        </w:rPr>
        <w:t xml:space="preserve">ische Diversifizierung seiner Exporte durch Zuwächse auch auf Märkten außerhalb der </w:t>
      </w:r>
      <w:r w:rsidR="00A6735A">
        <w:rPr>
          <w:rFonts w:ascii="Arial" w:hAnsi="Arial" w:cs="Arial"/>
          <w:sz w:val="22"/>
          <w:szCs w:val="22"/>
          <w:lang w:val="de-DE"/>
        </w:rPr>
        <w:t xml:space="preserve">Europäischen Union </w:t>
      </w:r>
      <w:r w:rsidR="00A6735A" w:rsidRPr="00A6735A">
        <w:rPr>
          <w:rFonts w:ascii="Arial" w:hAnsi="Arial" w:cs="Arial"/>
          <w:sz w:val="22"/>
          <w:szCs w:val="22"/>
          <w:lang w:val="de-DE"/>
        </w:rPr>
        <w:t>an</w:t>
      </w:r>
      <w:r>
        <w:rPr>
          <w:rFonts w:ascii="Arial" w:hAnsi="Arial" w:cs="Arial"/>
          <w:sz w:val="22"/>
          <w:szCs w:val="22"/>
          <w:lang w:val="de-DE"/>
        </w:rPr>
        <w:t xml:space="preserve">, wodurch UTA </w:t>
      </w:r>
      <w:r w:rsidR="00A6735A" w:rsidRPr="00A6735A">
        <w:rPr>
          <w:rFonts w:ascii="Arial" w:hAnsi="Arial" w:cs="Arial"/>
          <w:sz w:val="22"/>
          <w:szCs w:val="22"/>
          <w:lang w:val="de-DE"/>
        </w:rPr>
        <w:t>eine weitere Internationalisierung u</w:t>
      </w:r>
      <w:r>
        <w:rPr>
          <w:rFonts w:ascii="Arial" w:hAnsi="Arial" w:cs="Arial"/>
          <w:sz w:val="22"/>
          <w:szCs w:val="22"/>
          <w:lang w:val="de-DE"/>
        </w:rPr>
        <w:t xml:space="preserve">nd den Zuwachs an Marktanteilen erwartet. </w:t>
      </w:r>
    </w:p>
    <w:p w14:paraId="31F77BA0" w14:textId="77777777" w:rsidR="0021325D" w:rsidRDefault="0021325D" w:rsidP="00EC7C65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0097C717" w14:textId="7BD65D12" w:rsidR="00F95DDF" w:rsidRDefault="00956BE9" w:rsidP="00A6735A">
      <w:pPr>
        <w:jc w:val="both"/>
        <w:rPr>
          <w:rFonts w:ascii="Arial" w:hAnsi="Arial" w:cs="Arial"/>
          <w:sz w:val="22"/>
          <w:szCs w:val="22"/>
          <w:lang w:val="de-DE"/>
        </w:rPr>
      </w:pPr>
      <w:r w:rsidRPr="00465BAC">
        <w:rPr>
          <w:rFonts w:ascii="Arial" w:hAnsi="Arial" w:cs="Arial"/>
          <w:sz w:val="22"/>
          <w:szCs w:val="22"/>
          <w:lang w:val="de-DE"/>
        </w:rPr>
        <w:t>Mit dem UTA-</w:t>
      </w:r>
      <w:r w:rsidR="002D0F97" w:rsidRPr="00465BAC">
        <w:rPr>
          <w:rFonts w:ascii="Arial" w:hAnsi="Arial" w:cs="Arial"/>
          <w:sz w:val="22"/>
          <w:szCs w:val="22"/>
          <w:lang w:val="de-DE"/>
        </w:rPr>
        <w:t xml:space="preserve">Kartensystem können </w:t>
      </w:r>
      <w:r w:rsidR="00A6735A" w:rsidRPr="00465BAC">
        <w:rPr>
          <w:rFonts w:ascii="Arial" w:hAnsi="Arial" w:cs="Arial"/>
          <w:sz w:val="22"/>
          <w:szCs w:val="22"/>
          <w:lang w:val="de-DE"/>
        </w:rPr>
        <w:t>mehr als 84.000</w:t>
      </w:r>
      <w:r w:rsidR="002D0F97" w:rsidRPr="00465BAC">
        <w:rPr>
          <w:rFonts w:ascii="Arial" w:hAnsi="Arial" w:cs="Arial"/>
          <w:sz w:val="22"/>
          <w:szCs w:val="22"/>
          <w:lang w:val="de-DE"/>
        </w:rPr>
        <w:t xml:space="preserve"> Kunden </w:t>
      </w:r>
      <w:r w:rsidR="00110145" w:rsidRPr="00465BAC">
        <w:rPr>
          <w:rFonts w:ascii="Arial" w:hAnsi="Arial" w:cs="Arial"/>
          <w:sz w:val="22"/>
          <w:szCs w:val="22"/>
          <w:lang w:val="de-DE"/>
        </w:rPr>
        <w:t xml:space="preserve">europaweit </w:t>
      </w:r>
      <w:r w:rsidR="002D0F97" w:rsidRPr="00465BAC">
        <w:rPr>
          <w:rFonts w:ascii="Arial" w:hAnsi="Arial" w:cs="Arial"/>
          <w:sz w:val="22"/>
          <w:szCs w:val="22"/>
          <w:lang w:val="de-DE"/>
        </w:rPr>
        <w:t>bargeldlos tanken, Mauten abrechnen und viele wei</w:t>
      </w:r>
      <w:r w:rsidR="00110145" w:rsidRPr="00465BAC">
        <w:rPr>
          <w:rFonts w:ascii="Arial" w:hAnsi="Arial" w:cs="Arial"/>
          <w:sz w:val="22"/>
          <w:szCs w:val="22"/>
          <w:lang w:val="de-DE"/>
        </w:rPr>
        <w:t>tere Mobilitäts-Services nutzen</w:t>
      </w:r>
      <w:r w:rsidR="00AC1FE6" w:rsidRPr="00465BAC">
        <w:rPr>
          <w:rFonts w:ascii="Arial" w:hAnsi="Arial" w:cs="Arial"/>
          <w:sz w:val="22"/>
          <w:szCs w:val="22"/>
          <w:lang w:val="de-DE"/>
        </w:rPr>
        <w:t xml:space="preserve">: Das </w:t>
      </w:r>
      <w:r w:rsidR="00110145" w:rsidRPr="00465BAC">
        <w:rPr>
          <w:rFonts w:ascii="Arial" w:hAnsi="Arial" w:cs="Arial"/>
          <w:sz w:val="22"/>
          <w:szCs w:val="22"/>
          <w:lang w:val="de-DE"/>
        </w:rPr>
        <w:t xml:space="preserve">UTA-Netz </w:t>
      </w:r>
      <w:r w:rsidR="00AC1FE6" w:rsidRPr="00465BAC">
        <w:rPr>
          <w:rFonts w:ascii="Arial" w:hAnsi="Arial" w:cs="Arial"/>
          <w:sz w:val="22"/>
          <w:szCs w:val="22"/>
          <w:lang w:val="de-DE"/>
        </w:rPr>
        <w:t xml:space="preserve">erstreckt sich </w:t>
      </w:r>
      <w:r w:rsidR="00110145" w:rsidRPr="00465BAC">
        <w:rPr>
          <w:rFonts w:ascii="Arial" w:hAnsi="Arial" w:cs="Arial"/>
          <w:sz w:val="22"/>
          <w:szCs w:val="22"/>
          <w:lang w:val="de-DE"/>
        </w:rPr>
        <w:t xml:space="preserve">über 52.000 Stationen in 40 europäischen Ländern. In Tschechien verfügt UTA momentan über 1.200 Akzeptanzstellen </w:t>
      </w:r>
      <w:r w:rsidR="00BB3DB1" w:rsidRPr="00465BAC">
        <w:rPr>
          <w:rFonts w:ascii="Arial" w:hAnsi="Arial" w:cs="Arial"/>
          <w:sz w:val="22"/>
          <w:szCs w:val="22"/>
          <w:lang w:val="de-DE"/>
        </w:rPr>
        <w:t xml:space="preserve">– davon knapp 850 Tankstellen der Marken </w:t>
      </w:r>
      <w:proofErr w:type="spellStart"/>
      <w:r w:rsidR="00BB3DB1" w:rsidRPr="00465BAC">
        <w:rPr>
          <w:rFonts w:ascii="Arial" w:hAnsi="Arial" w:cs="Arial"/>
          <w:sz w:val="22"/>
          <w:szCs w:val="22"/>
          <w:lang w:val="de-DE"/>
        </w:rPr>
        <w:t>Slovnaft</w:t>
      </w:r>
      <w:proofErr w:type="spellEnd"/>
      <w:r w:rsidR="00BB3DB1" w:rsidRPr="00465BAC">
        <w:rPr>
          <w:rFonts w:ascii="Arial" w:hAnsi="Arial" w:cs="Arial"/>
          <w:sz w:val="22"/>
          <w:szCs w:val="22"/>
          <w:lang w:val="de-DE"/>
        </w:rPr>
        <w:t xml:space="preserve">, OMV, </w:t>
      </w:r>
      <w:proofErr w:type="spellStart"/>
      <w:r w:rsidR="00BB3DB1" w:rsidRPr="00465BAC">
        <w:rPr>
          <w:rFonts w:ascii="Arial" w:hAnsi="Arial" w:cs="Arial"/>
          <w:sz w:val="22"/>
          <w:szCs w:val="22"/>
          <w:lang w:val="de-DE"/>
        </w:rPr>
        <w:t>Benzina</w:t>
      </w:r>
      <w:proofErr w:type="spellEnd"/>
      <w:r w:rsidR="00D47679" w:rsidRPr="00465BAC">
        <w:rPr>
          <w:rFonts w:ascii="Arial" w:hAnsi="Arial" w:cs="Arial"/>
          <w:sz w:val="22"/>
          <w:szCs w:val="22"/>
          <w:lang w:val="de-DE"/>
        </w:rPr>
        <w:t>, CEPRO</w:t>
      </w:r>
      <w:r w:rsidR="00AC1FE6" w:rsidRPr="00465BAC">
        <w:rPr>
          <w:rFonts w:ascii="Arial" w:hAnsi="Arial" w:cs="Arial"/>
          <w:sz w:val="22"/>
          <w:szCs w:val="22"/>
          <w:lang w:val="de-DE"/>
        </w:rPr>
        <w:t xml:space="preserve"> </w:t>
      </w:r>
      <w:r w:rsidR="00BB3DB1" w:rsidRPr="00465BAC">
        <w:rPr>
          <w:rFonts w:ascii="Arial" w:hAnsi="Arial" w:cs="Arial"/>
          <w:sz w:val="22"/>
          <w:szCs w:val="22"/>
          <w:lang w:val="de-DE"/>
        </w:rPr>
        <w:t>und viele unabhängige Tankstellen</w:t>
      </w:r>
      <w:r w:rsidR="002D0F97" w:rsidRPr="00465BAC">
        <w:rPr>
          <w:rFonts w:ascii="Arial" w:hAnsi="Arial" w:cs="Arial"/>
          <w:sz w:val="22"/>
          <w:szCs w:val="22"/>
          <w:lang w:val="de-DE"/>
        </w:rPr>
        <w:t>.</w:t>
      </w:r>
      <w:r w:rsidR="00BB3DB1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76AC3FCE" w14:textId="77777777" w:rsidR="00110145" w:rsidRDefault="00110145" w:rsidP="00A6735A">
      <w:pPr>
        <w:jc w:val="both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708BA65C" w14:textId="77777777" w:rsidR="00F95C83" w:rsidRDefault="00F95C83">
      <w:pPr>
        <w:spacing w:after="200"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  <w:r>
        <w:rPr>
          <w:rFonts w:ascii="Arial" w:hAnsi="Arial" w:cs="Arial"/>
          <w:b/>
          <w:bCs/>
          <w:i/>
          <w:sz w:val="18"/>
          <w:szCs w:val="18"/>
          <w:lang w:val="de-DE"/>
        </w:rPr>
        <w:br w:type="page"/>
      </w:r>
    </w:p>
    <w:p w14:paraId="0AFC5F03" w14:textId="720EBF82" w:rsidR="006B4045" w:rsidRDefault="006B4045" w:rsidP="00682EF2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  <w:r>
        <w:rPr>
          <w:rFonts w:ascii="Arial" w:hAnsi="Arial" w:cs="Arial"/>
          <w:b/>
          <w:bCs/>
          <w:i/>
          <w:noProof/>
          <w:sz w:val="18"/>
          <w:szCs w:val="18"/>
          <w:lang w:val="de-DE" w:eastAsia="de-DE"/>
        </w:rPr>
        <w:lastRenderedPageBreak/>
        <w:drawing>
          <wp:inline distT="0" distB="0" distL="0" distR="0" wp14:anchorId="55413FCA" wp14:editId="15FCB87B">
            <wp:extent cx="3960000" cy="2744732"/>
            <wp:effectExtent l="0" t="0" r="2540" b="0"/>
            <wp:docPr id="3" name="Grafik 3" descr="C:\Users\hm\AppData\Local\Microsoft\Windows\Temporary Internet Files\Content.Outlook\27MIBCWD\DSC_00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\AppData\Local\Microsoft\Windows\Temporary Internet Files\Content.Outlook\27MIBCWD\DSC_0049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4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B73783" w14:textId="77777777" w:rsidR="006B4045" w:rsidRPr="006B4045" w:rsidRDefault="006B4045" w:rsidP="00682EF2">
      <w:pPr>
        <w:spacing w:line="276" w:lineRule="auto"/>
        <w:rPr>
          <w:rFonts w:ascii="Arial" w:hAnsi="Arial" w:cs="Arial"/>
          <w:b/>
          <w:bCs/>
          <w:i/>
          <w:sz w:val="22"/>
          <w:szCs w:val="22"/>
          <w:lang w:val="de-DE"/>
        </w:rPr>
      </w:pPr>
    </w:p>
    <w:p w14:paraId="30D94A39" w14:textId="18CBB3C1" w:rsidR="006B4045" w:rsidRPr="006B4045" w:rsidRDefault="006B4045" w:rsidP="00682EF2">
      <w:pPr>
        <w:spacing w:line="276" w:lineRule="auto"/>
        <w:rPr>
          <w:rFonts w:ascii="Arial" w:hAnsi="Arial" w:cs="Arial"/>
          <w:b/>
          <w:bCs/>
          <w:sz w:val="18"/>
          <w:szCs w:val="18"/>
          <w:lang w:val="de-DE"/>
        </w:rPr>
      </w:pPr>
      <w:r w:rsidRPr="006B4045">
        <w:rPr>
          <w:rFonts w:ascii="Arial" w:hAnsi="Arial" w:cs="Arial"/>
          <w:b/>
          <w:bCs/>
          <w:sz w:val="22"/>
          <w:szCs w:val="22"/>
          <w:lang w:val="de-DE"/>
        </w:rPr>
        <w:t xml:space="preserve">Bildunterschrift: </w:t>
      </w:r>
    </w:p>
    <w:p w14:paraId="1B0137F0" w14:textId="77777777" w:rsidR="006B4045" w:rsidRDefault="006B4045" w:rsidP="00682EF2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694737E4" w14:textId="030FF8B9" w:rsidR="006B4045" w:rsidRPr="006B4045" w:rsidRDefault="006B4045" w:rsidP="006B4045">
      <w:pPr>
        <w:rPr>
          <w:rFonts w:ascii="Arial" w:eastAsia="Calibri" w:hAnsi="Arial" w:cs="Arial"/>
          <w:sz w:val="22"/>
          <w:szCs w:val="22"/>
          <w:lang w:eastAsia="de-DE"/>
        </w:rPr>
      </w:pPr>
      <w:r w:rsidRPr="006B4045">
        <w:rPr>
          <w:rFonts w:ascii="Arial" w:eastAsia="Calibri" w:hAnsi="Arial" w:cs="Arial"/>
          <w:sz w:val="22"/>
          <w:szCs w:val="22"/>
          <w:lang w:eastAsia="de-DE"/>
        </w:rPr>
        <w:t>Volker Huber, CEO UTA (links)</w:t>
      </w:r>
      <w:r w:rsidRPr="006B4045">
        <w:rPr>
          <w:rFonts w:ascii="Arial" w:eastAsia="Calibri" w:hAnsi="Arial" w:cs="Arial"/>
          <w:sz w:val="22"/>
          <w:szCs w:val="22"/>
          <w:lang w:eastAsia="de-DE"/>
        </w:rPr>
        <w:t xml:space="preserve">, </w:t>
      </w:r>
      <w:r w:rsidRPr="006B4045">
        <w:rPr>
          <w:rFonts w:ascii="Arial" w:eastAsia="Calibri" w:hAnsi="Arial" w:cs="Arial"/>
          <w:sz w:val="22"/>
          <w:szCs w:val="22"/>
          <w:lang w:eastAsia="de-DE"/>
        </w:rPr>
        <w:t xml:space="preserve">Martin </w:t>
      </w:r>
      <w:proofErr w:type="spellStart"/>
      <w:r w:rsidRPr="006B4045">
        <w:rPr>
          <w:rFonts w:ascii="Arial" w:eastAsia="Calibri" w:hAnsi="Arial" w:cs="Arial"/>
          <w:sz w:val="22"/>
          <w:szCs w:val="22"/>
          <w:lang w:eastAsia="de-DE"/>
        </w:rPr>
        <w:t>Má</w:t>
      </w:r>
      <w:r w:rsidRPr="006B4045">
        <w:rPr>
          <w:rFonts w:ascii="Arial" w:eastAsia="Calibri" w:hAnsi="Arial" w:cs="Arial"/>
          <w:bCs/>
          <w:sz w:val="22"/>
          <w:szCs w:val="22"/>
          <w:lang w:eastAsia="de-DE"/>
        </w:rPr>
        <w:t>ša</w:t>
      </w:r>
      <w:proofErr w:type="spellEnd"/>
      <w:r w:rsidRPr="006B4045">
        <w:rPr>
          <w:rFonts w:ascii="Arial" w:eastAsia="Calibri" w:hAnsi="Arial" w:cs="Arial"/>
          <w:sz w:val="22"/>
          <w:szCs w:val="22"/>
          <w:lang w:eastAsia="de-DE"/>
        </w:rPr>
        <w:t>, Country Manager UTA Czech Republic (</w:t>
      </w:r>
      <w:proofErr w:type="spellStart"/>
      <w:r w:rsidRPr="006B4045">
        <w:rPr>
          <w:rFonts w:ascii="Arial" w:eastAsia="Calibri" w:hAnsi="Arial" w:cs="Arial"/>
          <w:sz w:val="22"/>
          <w:szCs w:val="22"/>
          <w:lang w:eastAsia="de-DE"/>
        </w:rPr>
        <w:t>rechts</w:t>
      </w:r>
      <w:proofErr w:type="spellEnd"/>
      <w:r w:rsidRPr="006B4045">
        <w:rPr>
          <w:rFonts w:ascii="Arial" w:eastAsia="Calibri" w:hAnsi="Arial" w:cs="Arial"/>
          <w:sz w:val="22"/>
          <w:szCs w:val="22"/>
          <w:lang w:eastAsia="de-DE"/>
        </w:rPr>
        <w:t>)</w:t>
      </w:r>
    </w:p>
    <w:p w14:paraId="6C382654" w14:textId="77777777" w:rsidR="006B4045" w:rsidRPr="006B4045" w:rsidRDefault="006B4045" w:rsidP="006B4045">
      <w:pPr>
        <w:rPr>
          <w:rFonts w:eastAsia="Calibri"/>
          <w:lang w:eastAsia="de-DE"/>
        </w:rPr>
      </w:pPr>
    </w:p>
    <w:p w14:paraId="0ED5B722" w14:textId="77777777" w:rsidR="006B4045" w:rsidRPr="006B4045" w:rsidRDefault="006B4045" w:rsidP="00682EF2">
      <w:pPr>
        <w:spacing w:line="276" w:lineRule="auto"/>
        <w:rPr>
          <w:rFonts w:ascii="Arial" w:hAnsi="Arial" w:cs="Arial"/>
          <w:b/>
          <w:bCs/>
          <w:i/>
          <w:sz w:val="18"/>
          <w:szCs w:val="18"/>
        </w:rPr>
      </w:pPr>
    </w:p>
    <w:p w14:paraId="37DF39F1" w14:textId="77777777" w:rsidR="006B4045" w:rsidRDefault="006B4045" w:rsidP="00682EF2">
      <w:pPr>
        <w:spacing w:line="276" w:lineRule="auto"/>
        <w:rPr>
          <w:rFonts w:ascii="Arial" w:hAnsi="Arial" w:cs="Arial"/>
          <w:b/>
          <w:bCs/>
          <w:i/>
          <w:sz w:val="18"/>
          <w:szCs w:val="18"/>
        </w:rPr>
      </w:pPr>
    </w:p>
    <w:p w14:paraId="653ABAB3" w14:textId="77777777" w:rsidR="006B4045" w:rsidRDefault="006B4045" w:rsidP="00682EF2">
      <w:pPr>
        <w:spacing w:line="276" w:lineRule="auto"/>
        <w:rPr>
          <w:rFonts w:ascii="Arial" w:hAnsi="Arial" w:cs="Arial"/>
          <w:b/>
          <w:bCs/>
          <w:i/>
          <w:sz w:val="18"/>
          <w:szCs w:val="18"/>
        </w:rPr>
      </w:pPr>
    </w:p>
    <w:p w14:paraId="191941CB" w14:textId="77777777" w:rsidR="006B4045" w:rsidRDefault="006B4045" w:rsidP="00682EF2">
      <w:pPr>
        <w:spacing w:line="276" w:lineRule="auto"/>
        <w:rPr>
          <w:rFonts w:ascii="Arial" w:hAnsi="Arial" w:cs="Arial"/>
          <w:b/>
          <w:bCs/>
          <w:i/>
          <w:sz w:val="18"/>
          <w:szCs w:val="18"/>
        </w:rPr>
      </w:pPr>
    </w:p>
    <w:p w14:paraId="78FDB746" w14:textId="77777777" w:rsidR="006B4045" w:rsidRPr="006B4045" w:rsidRDefault="006B4045" w:rsidP="00682EF2">
      <w:pPr>
        <w:spacing w:line="276" w:lineRule="auto"/>
        <w:rPr>
          <w:rFonts w:ascii="Arial" w:hAnsi="Arial" w:cs="Arial"/>
          <w:b/>
          <w:bCs/>
          <w:i/>
          <w:sz w:val="18"/>
          <w:szCs w:val="18"/>
        </w:rPr>
      </w:pPr>
    </w:p>
    <w:p w14:paraId="73635CDB" w14:textId="41D7029A" w:rsidR="00682EF2" w:rsidRPr="006B4045" w:rsidRDefault="00682EF2" w:rsidP="00682EF2">
      <w:pPr>
        <w:spacing w:line="276" w:lineRule="auto"/>
        <w:rPr>
          <w:rFonts w:ascii="Arial" w:hAnsi="Arial" w:cs="Arial"/>
          <w:b/>
          <w:bCs/>
          <w:i/>
          <w:sz w:val="18"/>
          <w:szCs w:val="18"/>
        </w:rPr>
      </w:pPr>
      <w:r>
        <w:rPr>
          <w:rFonts w:ascii="Arial" w:hAnsi="Arial" w:cs="Arial"/>
          <w:b/>
          <w:bCs/>
          <w:i/>
          <w:sz w:val="18"/>
          <w:szCs w:val="18"/>
          <w:lang w:val="de-DE"/>
        </w:rPr>
        <w:t xml:space="preserve">Über UNION TANK Eckstein </w:t>
      </w:r>
    </w:p>
    <w:p w14:paraId="6F00A21D" w14:textId="77777777" w:rsidR="00041101" w:rsidRDefault="00041101" w:rsidP="00041101">
      <w:pPr>
        <w:spacing w:line="276" w:lineRule="auto"/>
        <w:rPr>
          <w:rFonts w:ascii="Arial" w:hAnsi="Arial"/>
          <w:sz w:val="22"/>
          <w:szCs w:val="22"/>
          <w:lang w:val="de-DE"/>
        </w:rPr>
      </w:pPr>
      <w:proofErr w:type="gramStart"/>
      <w:r w:rsidRPr="006B4045">
        <w:rPr>
          <w:rFonts w:ascii="Arial" w:hAnsi="Arial" w:cs="Arial"/>
          <w:bCs/>
          <w:i/>
          <w:sz w:val="18"/>
          <w:szCs w:val="18"/>
        </w:rPr>
        <w:t xml:space="preserve">UNION TANK Eckstein GmbH &amp; Co. </w:t>
      </w:r>
      <w:r>
        <w:rPr>
          <w:rFonts w:ascii="Arial" w:hAnsi="Arial" w:cs="Arial"/>
          <w:bCs/>
          <w:i/>
          <w:sz w:val="18"/>
          <w:szCs w:val="18"/>
          <w:lang w:val="de-DE"/>
        </w:rPr>
        <w:t>KG (UTA) zählt zu den führenden Anbietern von Tank- und Servicekarten in Europa.</w:t>
      </w:r>
      <w:proofErr w:type="gram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 Über das UTA-Kartensystem können gewerbliche Kunden an über 52.000 Stationen in 40 europäischen Ländern markenunabhängig und bargeldlos tanken sowie weitere Leistungen der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Unterwegsversorgung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 nutzen. Dazu zählen unter anderem die Mautabrechnung, Werkstattleistungen, Pannen- und Abschleppdienste sowie die Rückerstattung von Mehrwert- und Mineralölsteuer. Das Unternehmen, das 1963 von Heinrich Eckstein gegründet wurde, ist mit 51 Prozent mehrheitlich in Familienbesitz (repräsentiert durch die Familien Eckstein und van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Dedem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), weitere Anteilseigner sind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Edenred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 SA (34 Prozent) und die Daimler AG (15 Prozent). Der Hauptsitz befindet sich in Kleinostheim/Main. Rund 400 Mitarbeiter erwirtschaften im UTA-Verbund einen Jahresumsatz von knapp 2,6 Milliarden Euro. UTA wurde bereits zum zehnten Mal in Folge vom Beratungsunternehmen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ServiceRating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, dem Mannheimer Institut für Marktorientierte Unternehmensführung (IMU), dem Meinungsforschungsinstitut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YouGov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 und der Wirtschaftszeitung Handelsblatt zu einem der kunden- und serviceorientiertesten Dienstleister Deutschlands gewählt. </w:t>
      </w:r>
      <w:hyperlink r:id="rId9" w:history="1">
        <w:r>
          <w:rPr>
            <w:rStyle w:val="Hyperlink"/>
            <w:rFonts w:ascii="Arial" w:hAnsi="Arial" w:cs="Arial"/>
            <w:bCs/>
            <w:i/>
            <w:color w:val="000080"/>
            <w:sz w:val="18"/>
            <w:szCs w:val="18"/>
            <w:lang w:val="de-DE"/>
          </w:rPr>
          <w:t>www.uta.</w:t>
        </w:r>
      </w:hyperlink>
      <w:r>
        <w:rPr>
          <w:rFonts w:ascii="Arial" w:hAnsi="Arial" w:cs="Arial"/>
          <w:bCs/>
          <w:i/>
          <w:color w:val="000080"/>
          <w:sz w:val="18"/>
          <w:szCs w:val="18"/>
          <w:u w:val="single"/>
          <w:lang w:val="de-DE"/>
        </w:rPr>
        <w:t>com</w:t>
      </w:r>
    </w:p>
    <w:p w14:paraId="5F400A5F" w14:textId="77777777" w:rsidR="00D63628" w:rsidRPr="00A41D02" w:rsidRDefault="00D63628" w:rsidP="00D63628">
      <w:pPr>
        <w:rPr>
          <w:rFonts w:ascii="Arial" w:hAnsi="Arial" w:cs="Arial"/>
          <w:bCs/>
          <w:i/>
          <w:sz w:val="18"/>
          <w:szCs w:val="18"/>
          <w:lang w:val="de-DE"/>
        </w:rPr>
      </w:pPr>
    </w:p>
    <w:p w14:paraId="36DAC949" w14:textId="77777777" w:rsidR="00D63628" w:rsidRPr="00A41D02" w:rsidRDefault="00D63628" w:rsidP="00D63628">
      <w:pPr>
        <w:rPr>
          <w:rFonts w:ascii="Arial" w:hAnsi="Arial" w:cs="Arial"/>
          <w:color w:val="0D0D0D"/>
          <w:sz w:val="20"/>
          <w:lang w:val="de-DE"/>
        </w:rPr>
      </w:pPr>
    </w:p>
    <w:p w14:paraId="0268C925" w14:textId="77777777" w:rsidR="00D63628" w:rsidRPr="00A41D02" w:rsidRDefault="00D63628" w:rsidP="00D63628">
      <w:pPr>
        <w:rPr>
          <w:rFonts w:ascii="Arial" w:hAnsi="Arial" w:cs="Arial"/>
          <w:b/>
          <w:sz w:val="20"/>
          <w:lang w:val="de-DE"/>
        </w:rPr>
      </w:pPr>
      <w:r w:rsidRPr="00A41D02">
        <w:rPr>
          <w:rFonts w:ascii="Arial" w:hAnsi="Arial" w:cs="Arial"/>
          <w:b/>
          <w:sz w:val="20"/>
          <w:lang w:val="de-DE"/>
        </w:rPr>
        <w:t>Abdruck kostenfrei, Beleg erbeten.</w:t>
      </w:r>
    </w:p>
    <w:p w14:paraId="08F938D5" w14:textId="4B075BC5" w:rsidR="00D63628" w:rsidRPr="00A41D02" w:rsidRDefault="00D63628" w:rsidP="00D63628">
      <w:pPr>
        <w:rPr>
          <w:rFonts w:ascii="Arial" w:hAnsi="Arial" w:cs="Arial"/>
          <w:sz w:val="20"/>
          <w:lang w:val="de-DE"/>
        </w:rPr>
      </w:pPr>
      <w:r w:rsidRPr="00A41D02">
        <w:rPr>
          <w:rFonts w:ascii="Arial" w:hAnsi="Arial"/>
          <w:sz w:val="20"/>
          <w:lang w:val="de-DE"/>
        </w:rPr>
        <w:t>UNION TANK Eckstein GmbH &amp; Co. KG, Kay Otte, Marketing</w:t>
      </w:r>
      <w:r w:rsidR="001B5538" w:rsidRPr="00A41D02">
        <w:rPr>
          <w:rFonts w:ascii="Arial" w:hAnsi="Arial"/>
          <w:sz w:val="20"/>
          <w:lang w:val="de-DE"/>
        </w:rPr>
        <w:t xml:space="preserve"> Director</w:t>
      </w:r>
    </w:p>
    <w:p w14:paraId="5C05F32F" w14:textId="77777777" w:rsidR="00D63628" w:rsidRPr="00A41D02" w:rsidRDefault="00D63628" w:rsidP="00D63628">
      <w:pPr>
        <w:rPr>
          <w:rFonts w:ascii="Arial" w:hAnsi="Arial" w:cs="Arial"/>
          <w:sz w:val="20"/>
          <w:lang w:val="de-DE"/>
        </w:rPr>
      </w:pPr>
      <w:r w:rsidRPr="00A41D02">
        <w:rPr>
          <w:rFonts w:ascii="Arial" w:hAnsi="Arial" w:cs="Arial"/>
          <w:sz w:val="20"/>
          <w:lang w:val="de-DE"/>
        </w:rPr>
        <w:t>Heinrich-Eckstein-Straße 1, D-63801 Kleinostheim/Main, Telefon: +49 6027 509-106</w:t>
      </w:r>
    </w:p>
    <w:p w14:paraId="7A52A4F3" w14:textId="3A556B08" w:rsidR="00D63628" w:rsidRDefault="00D63628" w:rsidP="00D63628">
      <w:pPr>
        <w:rPr>
          <w:rFonts w:ascii="Arial" w:hAnsi="Arial" w:cs="Arial"/>
          <w:sz w:val="20"/>
          <w:lang w:val="de-DE"/>
        </w:rPr>
      </w:pPr>
      <w:r w:rsidRPr="00A41D02">
        <w:rPr>
          <w:rFonts w:ascii="Arial" w:hAnsi="Arial" w:cs="Arial"/>
          <w:sz w:val="20"/>
          <w:lang w:val="de-DE"/>
        </w:rPr>
        <w:t xml:space="preserve">E-Mail: </w:t>
      </w:r>
      <w:hyperlink r:id="rId10" w:history="1">
        <w:r w:rsidR="00F95DDF" w:rsidRPr="00333921">
          <w:rPr>
            <w:rStyle w:val="Hyperlink"/>
            <w:rFonts w:ascii="Arial" w:hAnsi="Arial" w:cs="Arial"/>
            <w:sz w:val="20"/>
            <w:lang w:val="de-DE"/>
          </w:rPr>
          <w:t>kay.otte@uta.com</w:t>
        </w:r>
      </w:hyperlink>
    </w:p>
    <w:p w14:paraId="37BCC8D1" w14:textId="2E290B0E" w:rsidR="00F95DDF" w:rsidRPr="00110145" w:rsidRDefault="00F95DDF" w:rsidP="00110145">
      <w:pPr>
        <w:autoSpaceDE w:val="0"/>
        <w:autoSpaceDN w:val="0"/>
        <w:adjustRightInd w:val="0"/>
        <w:rPr>
          <w:rFonts w:ascii="Arial" w:hAnsi="Arial" w:cs="Arial"/>
          <w:color w:val="FF0000"/>
          <w:lang w:val="de-DE"/>
        </w:rPr>
      </w:pPr>
    </w:p>
    <w:sectPr w:rsidR="00F95DDF" w:rsidRPr="00110145" w:rsidSect="008B0E6A">
      <w:pgSz w:w="11907" w:h="16840" w:code="9"/>
      <w:pgMar w:top="1361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F63D8"/>
    <w:multiLevelType w:val="multilevel"/>
    <w:tmpl w:val="6322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FE6CED"/>
    <w:multiLevelType w:val="hybridMultilevel"/>
    <w:tmpl w:val="77A8CBBA"/>
    <w:lvl w:ilvl="0" w:tplc="434C08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9A6D8B"/>
    <w:multiLevelType w:val="hybridMultilevel"/>
    <w:tmpl w:val="9E023CAA"/>
    <w:lvl w:ilvl="0" w:tplc="C6485B6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C24B84"/>
    <w:multiLevelType w:val="hybridMultilevel"/>
    <w:tmpl w:val="B8EA8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F2737"/>
    <w:multiLevelType w:val="hybridMultilevel"/>
    <w:tmpl w:val="0CA0C90A"/>
    <w:lvl w:ilvl="0" w:tplc="16AAD6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FB3CE4"/>
    <w:multiLevelType w:val="hybridMultilevel"/>
    <w:tmpl w:val="D4569390"/>
    <w:lvl w:ilvl="0" w:tplc="3A74CE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97"/>
    <w:rsid w:val="000047A8"/>
    <w:rsid w:val="00010E7A"/>
    <w:rsid w:val="00041101"/>
    <w:rsid w:val="000844B9"/>
    <w:rsid w:val="00086A3D"/>
    <w:rsid w:val="000A2923"/>
    <w:rsid w:val="000D7397"/>
    <w:rsid w:val="000F0CF7"/>
    <w:rsid w:val="00110145"/>
    <w:rsid w:val="00115975"/>
    <w:rsid w:val="001514F2"/>
    <w:rsid w:val="00161BBF"/>
    <w:rsid w:val="00163057"/>
    <w:rsid w:val="00163F81"/>
    <w:rsid w:val="00175560"/>
    <w:rsid w:val="00186167"/>
    <w:rsid w:val="001B5538"/>
    <w:rsid w:val="001C010C"/>
    <w:rsid w:val="001E0879"/>
    <w:rsid w:val="00206DCE"/>
    <w:rsid w:val="0021325D"/>
    <w:rsid w:val="0021490D"/>
    <w:rsid w:val="0024193C"/>
    <w:rsid w:val="00255E77"/>
    <w:rsid w:val="00256BBE"/>
    <w:rsid w:val="00264567"/>
    <w:rsid w:val="00282D86"/>
    <w:rsid w:val="00295313"/>
    <w:rsid w:val="0029723C"/>
    <w:rsid w:val="002C2DE5"/>
    <w:rsid w:val="002D0F97"/>
    <w:rsid w:val="002D50AD"/>
    <w:rsid w:val="00335B02"/>
    <w:rsid w:val="00346702"/>
    <w:rsid w:val="00351111"/>
    <w:rsid w:val="00354697"/>
    <w:rsid w:val="00387A0A"/>
    <w:rsid w:val="003A2FF6"/>
    <w:rsid w:val="003B03E0"/>
    <w:rsid w:val="003C23A4"/>
    <w:rsid w:val="003F653F"/>
    <w:rsid w:val="003F6FFA"/>
    <w:rsid w:val="003F76E8"/>
    <w:rsid w:val="00415E54"/>
    <w:rsid w:val="00423081"/>
    <w:rsid w:val="0045690C"/>
    <w:rsid w:val="00465BAC"/>
    <w:rsid w:val="0047405F"/>
    <w:rsid w:val="00486CC9"/>
    <w:rsid w:val="004A2B4E"/>
    <w:rsid w:val="004A58CF"/>
    <w:rsid w:val="004A5A20"/>
    <w:rsid w:val="004A7C7A"/>
    <w:rsid w:val="004B3703"/>
    <w:rsid w:val="004C4976"/>
    <w:rsid w:val="004E29C2"/>
    <w:rsid w:val="004F1A50"/>
    <w:rsid w:val="004F6BFF"/>
    <w:rsid w:val="00536B06"/>
    <w:rsid w:val="0055163E"/>
    <w:rsid w:val="00554023"/>
    <w:rsid w:val="005912B2"/>
    <w:rsid w:val="005A5083"/>
    <w:rsid w:val="005C7CAA"/>
    <w:rsid w:val="005E0D79"/>
    <w:rsid w:val="005E6C78"/>
    <w:rsid w:val="005F5711"/>
    <w:rsid w:val="00610F07"/>
    <w:rsid w:val="00613B5D"/>
    <w:rsid w:val="00657E6B"/>
    <w:rsid w:val="00670B40"/>
    <w:rsid w:val="00673736"/>
    <w:rsid w:val="00682B0F"/>
    <w:rsid w:val="00682C65"/>
    <w:rsid w:val="00682EF2"/>
    <w:rsid w:val="006A199B"/>
    <w:rsid w:val="006B4045"/>
    <w:rsid w:val="006B44C9"/>
    <w:rsid w:val="006C3997"/>
    <w:rsid w:val="006D077C"/>
    <w:rsid w:val="006F74EF"/>
    <w:rsid w:val="0070381C"/>
    <w:rsid w:val="00745141"/>
    <w:rsid w:val="00757EC5"/>
    <w:rsid w:val="00762F73"/>
    <w:rsid w:val="00764F1D"/>
    <w:rsid w:val="007720EE"/>
    <w:rsid w:val="00774E7B"/>
    <w:rsid w:val="00792D46"/>
    <w:rsid w:val="007D73DE"/>
    <w:rsid w:val="00827C4B"/>
    <w:rsid w:val="0083120E"/>
    <w:rsid w:val="00845A90"/>
    <w:rsid w:val="008544F5"/>
    <w:rsid w:val="0086339F"/>
    <w:rsid w:val="008A7158"/>
    <w:rsid w:val="008A753A"/>
    <w:rsid w:val="008B0E6A"/>
    <w:rsid w:val="008B44F9"/>
    <w:rsid w:val="008C605B"/>
    <w:rsid w:val="008E30BC"/>
    <w:rsid w:val="00900CED"/>
    <w:rsid w:val="00912256"/>
    <w:rsid w:val="0092518D"/>
    <w:rsid w:val="00954E20"/>
    <w:rsid w:val="00956BE9"/>
    <w:rsid w:val="00973345"/>
    <w:rsid w:val="00977CE7"/>
    <w:rsid w:val="009A2AC4"/>
    <w:rsid w:val="009C0C4F"/>
    <w:rsid w:val="009F5C6B"/>
    <w:rsid w:val="00A06567"/>
    <w:rsid w:val="00A216B0"/>
    <w:rsid w:val="00A23FAE"/>
    <w:rsid w:val="00A26C54"/>
    <w:rsid w:val="00A405FF"/>
    <w:rsid w:val="00A41B6A"/>
    <w:rsid w:val="00A41D02"/>
    <w:rsid w:val="00A65EDF"/>
    <w:rsid w:val="00A6735A"/>
    <w:rsid w:val="00A747E5"/>
    <w:rsid w:val="00A754D8"/>
    <w:rsid w:val="00A831B3"/>
    <w:rsid w:val="00AC1FE6"/>
    <w:rsid w:val="00AC7AC7"/>
    <w:rsid w:val="00AD0BD1"/>
    <w:rsid w:val="00AD2264"/>
    <w:rsid w:val="00AE3FCA"/>
    <w:rsid w:val="00AE605B"/>
    <w:rsid w:val="00AF2D5C"/>
    <w:rsid w:val="00AF54DA"/>
    <w:rsid w:val="00B03C20"/>
    <w:rsid w:val="00B132D6"/>
    <w:rsid w:val="00B164D4"/>
    <w:rsid w:val="00BB3DB1"/>
    <w:rsid w:val="00BC1CF3"/>
    <w:rsid w:val="00BF2AC3"/>
    <w:rsid w:val="00C05DBE"/>
    <w:rsid w:val="00C22A36"/>
    <w:rsid w:val="00C375CC"/>
    <w:rsid w:val="00C915B4"/>
    <w:rsid w:val="00C924CA"/>
    <w:rsid w:val="00CB0E3E"/>
    <w:rsid w:val="00CC6D42"/>
    <w:rsid w:val="00CE6572"/>
    <w:rsid w:val="00CF54A5"/>
    <w:rsid w:val="00CF565C"/>
    <w:rsid w:val="00D131E0"/>
    <w:rsid w:val="00D1389A"/>
    <w:rsid w:val="00D37915"/>
    <w:rsid w:val="00D47679"/>
    <w:rsid w:val="00D63566"/>
    <w:rsid w:val="00D63628"/>
    <w:rsid w:val="00D70D64"/>
    <w:rsid w:val="00D74665"/>
    <w:rsid w:val="00D75DA3"/>
    <w:rsid w:val="00D82BFC"/>
    <w:rsid w:val="00D969B3"/>
    <w:rsid w:val="00DA5E03"/>
    <w:rsid w:val="00DB3BB9"/>
    <w:rsid w:val="00DD43D7"/>
    <w:rsid w:val="00DF248B"/>
    <w:rsid w:val="00E44AA4"/>
    <w:rsid w:val="00E83789"/>
    <w:rsid w:val="00EA7898"/>
    <w:rsid w:val="00EC7C65"/>
    <w:rsid w:val="00F216E5"/>
    <w:rsid w:val="00F22CD4"/>
    <w:rsid w:val="00F524CD"/>
    <w:rsid w:val="00F543B1"/>
    <w:rsid w:val="00F600CE"/>
    <w:rsid w:val="00F83C03"/>
    <w:rsid w:val="00F95C83"/>
    <w:rsid w:val="00F95DDF"/>
    <w:rsid w:val="00F97CE9"/>
    <w:rsid w:val="00FB4DF8"/>
    <w:rsid w:val="00FF2955"/>
    <w:rsid w:val="00FF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8692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739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D739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D7397"/>
    <w:pPr>
      <w:ind w:left="720"/>
    </w:pPr>
    <w:rPr>
      <w:rFonts w:ascii="Calibri" w:hAnsi="Calibr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73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73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F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6C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E6C7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E6C78"/>
    <w:rPr>
      <w:rFonts w:ascii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1B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1BBF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739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D739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D7397"/>
    <w:pPr>
      <w:ind w:left="720"/>
    </w:pPr>
    <w:rPr>
      <w:rFonts w:ascii="Calibri" w:hAnsi="Calibr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73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73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F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6C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E6C7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E6C78"/>
    <w:rPr>
      <w:rFonts w:ascii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1B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1BBF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9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6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kay.otte@ut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ta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03919-0050-4830-B41F-361925E08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3587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EDENRED ROMANIA SRL</Company>
  <LinksUpToDate>false</LinksUpToDate>
  <CharactersWithSpaces>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Nicole Heymann</cp:lastModifiedBy>
  <cp:revision>7</cp:revision>
  <cp:lastPrinted>2016-05-11T11:34:00Z</cp:lastPrinted>
  <dcterms:created xsi:type="dcterms:W3CDTF">2016-05-11T11:31:00Z</dcterms:created>
  <dcterms:modified xsi:type="dcterms:W3CDTF">2016-05-20T11:10:00Z</dcterms:modified>
</cp:coreProperties>
</file>