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D36" w14:textId="77777777" w:rsidR="00C40F54" w:rsidRDefault="00C40F54" w:rsidP="005D24EF">
      <w:pPr>
        <w:pStyle w:val="Kopfzeile"/>
        <w:spacing w:line="259" w:lineRule="auto"/>
        <w:jc w:val="right"/>
        <w:rPr>
          <w:b/>
          <w:color w:val="162056" w:themeColor="text2"/>
          <w:lang w:val="en-US"/>
        </w:rPr>
      </w:pPr>
    </w:p>
    <w:p w14:paraId="2153AB07" w14:textId="77777777" w:rsidR="00C40F54" w:rsidRDefault="00C40F54" w:rsidP="005D24EF">
      <w:pPr>
        <w:pStyle w:val="Kopfzeile"/>
        <w:spacing w:line="259" w:lineRule="auto"/>
        <w:jc w:val="right"/>
        <w:rPr>
          <w:b/>
          <w:color w:val="162056" w:themeColor="text2"/>
          <w:lang w:val="en-US"/>
        </w:rPr>
      </w:pPr>
    </w:p>
    <w:p w14:paraId="21D4FE0B" w14:textId="77777777" w:rsidR="00177B56" w:rsidRPr="00402A94" w:rsidRDefault="00177B56" w:rsidP="00177B56">
      <w:pPr>
        <w:pStyle w:val="EdenredTitle"/>
        <w:rPr>
          <w:color w:val="162056"/>
          <w:sz w:val="28"/>
        </w:rPr>
      </w:pPr>
    </w:p>
    <w:p w14:paraId="03229EF4" w14:textId="77777777" w:rsidR="00177B56" w:rsidRPr="00402A94" w:rsidRDefault="00177B56" w:rsidP="00177B56">
      <w:pPr>
        <w:pStyle w:val="EdenredTitle"/>
        <w:rPr>
          <w:color w:val="162056"/>
          <w:sz w:val="48"/>
        </w:rPr>
      </w:pPr>
    </w:p>
    <w:p w14:paraId="62389788" w14:textId="1CE55682" w:rsidR="00402A94" w:rsidRPr="00D67B49" w:rsidRDefault="00402A94" w:rsidP="005D24EF">
      <w:pPr>
        <w:pStyle w:val="Kopfzeile"/>
        <w:spacing w:line="259" w:lineRule="auto"/>
        <w:jc w:val="right"/>
        <w:rPr>
          <w:b/>
          <w:color w:val="162056" w:themeColor="text2"/>
          <w:lang w:val="de-DE"/>
        </w:rPr>
      </w:pPr>
      <w:r w:rsidRPr="0084383F">
        <w:rPr>
          <w:lang w:val="de-DE" w:eastAsia="de-DE"/>
        </w:rPr>
        <w:drawing>
          <wp:anchor distT="0" distB="0" distL="114300" distR="114300" simplePos="0" relativeHeight="251659264" behindDoc="0" locked="1" layoutInCell="1" allowOverlap="1" wp14:anchorId="78CF65EB" wp14:editId="4785EF04">
            <wp:simplePos x="0" y="0"/>
            <wp:positionH relativeFrom="column">
              <wp:posOffset>-15875</wp:posOffset>
            </wp:positionH>
            <wp:positionV relativeFrom="page">
              <wp:posOffset>671830</wp:posOffset>
            </wp:positionV>
            <wp:extent cx="5835015" cy="80962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35015" cy="809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D67B49">
        <w:rPr>
          <w:b/>
          <w:color w:val="162056" w:themeColor="text2"/>
          <w:lang w:val="de-DE"/>
        </w:rPr>
        <w:t>Press</w:t>
      </w:r>
      <w:r w:rsidR="00175C61">
        <w:rPr>
          <w:b/>
          <w:color w:val="162056" w:themeColor="text2"/>
          <w:lang w:val="de-DE"/>
        </w:rPr>
        <w:t>emitteilung</w:t>
      </w:r>
    </w:p>
    <w:p w14:paraId="301A32A6" w14:textId="2A82A064" w:rsidR="00402A94" w:rsidRPr="00A0754A" w:rsidRDefault="001D648C" w:rsidP="005D24EF">
      <w:pPr>
        <w:pStyle w:val="Kopfzeile"/>
        <w:spacing w:line="259" w:lineRule="auto"/>
        <w:jc w:val="right"/>
        <w:rPr>
          <w:b/>
          <w:color w:val="162056"/>
          <w:sz w:val="20"/>
          <w:lang w:val="de-DE"/>
        </w:rPr>
      </w:pPr>
      <w:r>
        <w:rPr>
          <w:color w:val="162056"/>
          <w:sz w:val="22"/>
          <w:lang w:val="de-DE"/>
        </w:rPr>
        <w:t>23</w:t>
      </w:r>
      <w:r w:rsidR="005E3A5E" w:rsidRPr="00A0754A">
        <w:rPr>
          <w:color w:val="162056"/>
          <w:sz w:val="22"/>
          <w:lang w:val="de-DE"/>
        </w:rPr>
        <w:t xml:space="preserve">. </w:t>
      </w:r>
      <w:r w:rsidR="00540CBA">
        <w:rPr>
          <w:color w:val="162056"/>
          <w:sz w:val="22"/>
          <w:lang w:val="de-DE"/>
        </w:rPr>
        <w:t>September</w:t>
      </w:r>
      <w:r w:rsidR="005E3A5E" w:rsidRPr="00A0754A">
        <w:rPr>
          <w:color w:val="162056"/>
          <w:sz w:val="22"/>
          <w:lang w:val="de-DE"/>
        </w:rPr>
        <w:t xml:space="preserve"> 2019</w:t>
      </w:r>
    </w:p>
    <w:p w14:paraId="7815C68B" w14:textId="77777777" w:rsidR="00402A94" w:rsidRPr="00A0754A" w:rsidRDefault="00402A94" w:rsidP="005D27E5">
      <w:pPr>
        <w:pStyle w:val="EdenredTitle"/>
        <w:rPr>
          <w:color w:val="162056"/>
          <w:sz w:val="28"/>
          <w:lang w:val="de-DE"/>
        </w:rPr>
      </w:pPr>
    </w:p>
    <w:p w14:paraId="766EC432" w14:textId="77777777" w:rsidR="00402A94" w:rsidRPr="00A0754A" w:rsidRDefault="00402A94" w:rsidP="005D27E5">
      <w:pPr>
        <w:pStyle w:val="EdenredTitle"/>
        <w:rPr>
          <w:color w:val="162056"/>
          <w:sz w:val="48"/>
          <w:lang w:val="de-DE"/>
        </w:rPr>
      </w:pPr>
    </w:p>
    <w:p w14:paraId="12699C31" w14:textId="589447CC" w:rsidR="00AE083D" w:rsidRPr="00540CBA" w:rsidRDefault="00540CBA" w:rsidP="00BE6DDB">
      <w:pPr>
        <w:pStyle w:val="EdenredTitle"/>
        <w:spacing w:after="120"/>
        <w:jc w:val="left"/>
        <w:rPr>
          <w:caps/>
          <w:color w:val="162056"/>
          <w:sz w:val="48"/>
          <w:szCs w:val="48"/>
          <w:lang w:val="de-DE"/>
        </w:rPr>
      </w:pPr>
      <w:r w:rsidRPr="00540CBA">
        <w:rPr>
          <w:caps/>
          <w:color w:val="162056"/>
          <w:sz w:val="48"/>
          <w:szCs w:val="48"/>
          <w:lang w:val="de-DE"/>
        </w:rPr>
        <w:t>UTA erweitert sein Fährangebot auf 750 Verbindungen</w:t>
      </w:r>
    </w:p>
    <w:p w14:paraId="7899B82C" w14:textId="108A2C6F" w:rsidR="00AE083D" w:rsidRDefault="00540CBA" w:rsidP="00540CBA">
      <w:pPr>
        <w:pStyle w:val="Edenredsubtitle"/>
        <w:numPr>
          <w:ilvl w:val="0"/>
          <w:numId w:val="23"/>
        </w:numPr>
        <w:jc w:val="left"/>
        <w:rPr>
          <w:noProof/>
          <w:color w:val="162056"/>
          <w:sz w:val="32"/>
          <w:lang w:val="de-DE"/>
        </w:rPr>
      </w:pPr>
      <w:r w:rsidRPr="00540CBA">
        <w:rPr>
          <w:noProof/>
          <w:color w:val="162056"/>
          <w:sz w:val="32"/>
          <w:lang w:val="de-DE"/>
        </w:rPr>
        <w:t>Neuer Online-Buchungsservice für Fährverbindungen</w:t>
      </w:r>
    </w:p>
    <w:p w14:paraId="1FD752ED" w14:textId="677AD3A5" w:rsidR="00540CBA" w:rsidRDefault="00540CBA" w:rsidP="00540CBA">
      <w:pPr>
        <w:pStyle w:val="Edenredsubtitle"/>
        <w:numPr>
          <w:ilvl w:val="0"/>
          <w:numId w:val="23"/>
        </w:numPr>
        <w:jc w:val="left"/>
        <w:rPr>
          <w:noProof/>
          <w:color w:val="162056"/>
          <w:sz w:val="32"/>
          <w:lang w:val="de-DE"/>
        </w:rPr>
      </w:pPr>
      <w:r w:rsidRPr="00540CBA">
        <w:rPr>
          <w:noProof/>
          <w:color w:val="162056"/>
          <w:sz w:val="32"/>
          <w:lang w:val="de-DE"/>
        </w:rPr>
        <w:t>Abdeckung der meisten europäischen Fährrouten</w:t>
      </w:r>
    </w:p>
    <w:p w14:paraId="6E163FE0" w14:textId="2D03F3C9" w:rsidR="00540CBA" w:rsidRPr="00A0754A" w:rsidRDefault="00540CBA" w:rsidP="00540CBA">
      <w:pPr>
        <w:pStyle w:val="Edenredsubtitle"/>
        <w:numPr>
          <w:ilvl w:val="0"/>
          <w:numId w:val="23"/>
        </w:numPr>
        <w:jc w:val="left"/>
        <w:rPr>
          <w:noProof/>
          <w:color w:val="162056"/>
          <w:sz w:val="32"/>
          <w:lang w:val="de-DE"/>
        </w:rPr>
      </w:pPr>
      <w:r w:rsidRPr="00540CBA">
        <w:rPr>
          <w:noProof/>
          <w:color w:val="162056"/>
          <w:sz w:val="32"/>
          <w:lang w:val="de-DE"/>
        </w:rPr>
        <w:t>Mehr als 40 Fährgesellschaften auf einem Portal</w:t>
      </w:r>
    </w:p>
    <w:p w14:paraId="3C3B6EEA" w14:textId="77777777" w:rsidR="00BA43B3" w:rsidRPr="00A0754A" w:rsidRDefault="00BA43B3" w:rsidP="00BE6DDB">
      <w:pPr>
        <w:pStyle w:val="Text"/>
        <w:jc w:val="left"/>
        <w:rPr>
          <w:noProof/>
          <w:color w:val="162056"/>
          <w:lang w:val="de-DE"/>
        </w:rPr>
      </w:pPr>
    </w:p>
    <w:p w14:paraId="4F1AD575" w14:textId="77777777" w:rsidR="00725FDB" w:rsidRPr="00A0754A" w:rsidRDefault="00725FDB" w:rsidP="00BE6DDB">
      <w:pPr>
        <w:pStyle w:val="Text"/>
        <w:jc w:val="left"/>
        <w:rPr>
          <w:noProof/>
          <w:color w:val="162056"/>
          <w:lang w:val="de-DE"/>
        </w:rPr>
      </w:pPr>
    </w:p>
    <w:p w14:paraId="537BCA29" w14:textId="54C89701" w:rsidR="00202906" w:rsidRPr="003E0855" w:rsidRDefault="008267B3" w:rsidP="00BE6DDB">
      <w:pPr>
        <w:pStyle w:val="Lead-in"/>
        <w:jc w:val="left"/>
        <w:rPr>
          <w:b/>
          <w:noProof/>
          <w:color w:val="162056"/>
          <w:lang w:val="de-DE"/>
        </w:rPr>
      </w:pPr>
      <w:r>
        <w:rPr>
          <w:b/>
          <w:noProof/>
          <w:color w:val="162056"/>
          <w:lang w:val="de-DE"/>
        </w:rPr>
        <w:t xml:space="preserve">Kleinostheim – </w:t>
      </w:r>
      <w:r w:rsidR="00540CBA" w:rsidRPr="00540CBA">
        <w:rPr>
          <w:b/>
          <w:noProof/>
          <w:color w:val="162056"/>
          <w:lang w:val="de-DE"/>
        </w:rPr>
        <w:t>Die UNION TANK Eckstein GmbH &amp; Co. KG (UTA) hat ihr Serviceportfolio weiter ausgebaut: Mit der n</w:t>
      </w:r>
      <w:r w:rsidR="00CC7759">
        <w:rPr>
          <w:b/>
          <w:noProof/>
          <w:color w:val="162056"/>
          <w:lang w:val="de-DE"/>
        </w:rPr>
        <w:t>euen Online-Plattfo</w:t>
      </w:r>
      <w:r w:rsidR="00CC7759" w:rsidRPr="00314FCC">
        <w:rPr>
          <w:b/>
          <w:noProof/>
          <w:color w:val="162056"/>
          <w:lang w:val="de-DE"/>
        </w:rPr>
        <w:t>rm UTA Ferry</w:t>
      </w:r>
      <w:r w:rsidR="00540CBA" w:rsidRPr="00314FCC">
        <w:rPr>
          <w:b/>
          <w:noProof/>
          <w:color w:val="162056"/>
          <w:lang w:val="de-DE"/>
        </w:rPr>
        <w:t xml:space="preserve"> hat der Mobilitätsexperte einen Fährservice mit rund 750 Verbindungen in mehr als 50 Länder</w:t>
      </w:r>
      <w:r w:rsidR="00540CBA" w:rsidRPr="00540CBA">
        <w:rPr>
          <w:b/>
          <w:noProof/>
          <w:color w:val="162056"/>
          <w:lang w:val="de-DE"/>
        </w:rPr>
        <w:t>n in sein Angebot integriert. Dort können Fährtickets für mehr als 40 Fährgesellschaften im Vorfeld der Tour gebucht und mit der UTA-Karte zu einem reduzierten Preis erworben werden. Das Fährportal wurde in Zusammenarbeit mit dem britischen Frachtfährdienst Freightlink entwickelt, der zu den europaweit führenden Online-Anbietern von kostengünstigen Fährtickets gehört.</w:t>
      </w:r>
    </w:p>
    <w:p w14:paraId="4F076CDF" w14:textId="77777777" w:rsidR="008E2298" w:rsidRPr="003E0855" w:rsidRDefault="008E2298" w:rsidP="00BE6DDB">
      <w:pPr>
        <w:pStyle w:val="Text"/>
        <w:jc w:val="left"/>
        <w:rPr>
          <w:noProof/>
          <w:color w:val="162056"/>
          <w:lang w:val="de-DE"/>
        </w:rPr>
      </w:pPr>
      <w:bookmarkStart w:id="0" w:name="_GoBack"/>
      <w:bookmarkEnd w:id="0"/>
    </w:p>
    <w:p w14:paraId="3EFA4735" w14:textId="2EBBAC15" w:rsidR="00540CBA" w:rsidRDefault="00540CBA" w:rsidP="00BE6DDB">
      <w:pPr>
        <w:pStyle w:val="Lead-in"/>
        <w:jc w:val="left"/>
        <w:rPr>
          <w:noProof/>
          <w:color w:val="162056"/>
          <w:lang w:val="de-DE"/>
        </w:rPr>
      </w:pPr>
      <w:r w:rsidRPr="00B173A7">
        <w:rPr>
          <w:noProof/>
          <w:color w:val="162056"/>
          <w:lang w:val="de-DE"/>
        </w:rPr>
        <w:t>«</w:t>
      </w:r>
      <w:r w:rsidRPr="00540CBA">
        <w:rPr>
          <w:noProof/>
          <w:color w:val="162056"/>
          <w:lang w:val="de-DE"/>
        </w:rPr>
        <w:t>Wir freuen uns, dass wir unseren Kunden in Europa jetzt ein so ausgedehntes Netz an</w:t>
      </w:r>
      <w:r>
        <w:rPr>
          <w:noProof/>
          <w:color w:val="162056"/>
          <w:lang w:val="de-DE"/>
        </w:rPr>
        <w:t xml:space="preserve"> Fährverbindungen bieten können</w:t>
      </w:r>
      <w:r w:rsidRPr="00B173A7">
        <w:rPr>
          <w:noProof/>
          <w:color w:val="162056"/>
          <w:lang w:val="de-DE"/>
        </w:rPr>
        <w:t>»</w:t>
      </w:r>
      <w:r w:rsidRPr="00540CBA">
        <w:rPr>
          <w:noProof/>
          <w:color w:val="162056"/>
          <w:lang w:val="de-DE"/>
        </w:rPr>
        <w:t>, erkl</w:t>
      </w:r>
      <w:r>
        <w:rPr>
          <w:noProof/>
          <w:color w:val="162056"/>
          <w:lang w:val="de-DE"/>
        </w:rPr>
        <w:t xml:space="preserve">ärt Volker Huber, CEO bei UTA. </w:t>
      </w:r>
      <w:r w:rsidRPr="00B173A7">
        <w:rPr>
          <w:noProof/>
          <w:color w:val="162056"/>
          <w:lang w:val="de-DE"/>
        </w:rPr>
        <w:t>«</w:t>
      </w:r>
      <w:r w:rsidR="00CC7759">
        <w:rPr>
          <w:noProof/>
          <w:color w:val="162056"/>
          <w:lang w:val="de-DE"/>
        </w:rPr>
        <w:t xml:space="preserve">Mit </w:t>
      </w:r>
      <w:r w:rsidR="00CC7759" w:rsidRPr="00314FCC">
        <w:rPr>
          <w:noProof/>
          <w:color w:val="162056"/>
          <w:lang w:val="de-DE"/>
        </w:rPr>
        <w:t>UTA Ferry</w:t>
      </w:r>
      <w:r w:rsidRPr="00314FCC">
        <w:rPr>
          <w:noProof/>
          <w:color w:val="162056"/>
          <w:lang w:val="de-DE"/>
        </w:rPr>
        <w:t xml:space="preserve"> hab</w:t>
      </w:r>
      <w:r w:rsidRPr="00540CBA">
        <w:rPr>
          <w:noProof/>
          <w:color w:val="162056"/>
          <w:lang w:val="de-DE"/>
        </w:rPr>
        <w:t>en wir unser Angebot von 50 auf 750 Fährverbindungen ausgeweitet, womit die meisten europäischen Fähranbieter und Routen abgedeckt sind.</w:t>
      </w:r>
      <w:r w:rsidRPr="00B173A7">
        <w:rPr>
          <w:noProof/>
          <w:color w:val="162056"/>
          <w:lang w:val="de-DE"/>
        </w:rPr>
        <w:t>»</w:t>
      </w:r>
      <w:r w:rsidRPr="00540CBA">
        <w:rPr>
          <w:noProof/>
          <w:color w:val="162056"/>
          <w:lang w:val="de-DE"/>
        </w:rPr>
        <w:t xml:space="preserve"> Dazu zählen beispielsweise Verbindungen von Calais (Frankreich) nach Dover (England), von Hoek van Holland (Niederlande) nach Harwich (England) oder von Rostock (Deutschland) nach Gedser (Dänemark). Damit sparen die Kunden nicht nur Zeit und Geld, sondern profitieren auch von maximaler Flexibilität und Planungssicherheit. Denn dank des neuen Services können die Überfahrten rund um die Uhr an sieben Tagen in der Woche gebucht werden, wodurch die Wartezeit für den Ticketkauf vor Ort entfällt und ein Platz auf der Fähre garantiert ist. Für ausgewählte Strecken sind auch offene Tickets ohne festgelegte Abfahrtszeit erhältlich. Dabei sind Änderungen oder Stornierungen kostenfrei möglich.</w:t>
      </w:r>
    </w:p>
    <w:p w14:paraId="38C6F2BD" w14:textId="77777777" w:rsidR="00540CBA" w:rsidRDefault="00540CBA" w:rsidP="00BE6DDB">
      <w:pPr>
        <w:pStyle w:val="Lead-in"/>
        <w:jc w:val="left"/>
        <w:rPr>
          <w:noProof/>
          <w:color w:val="162056"/>
          <w:lang w:val="de-DE"/>
        </w:rPr>
      </w:pPr>
    </w:p>
    <w:p w14:paraId="48848DB8" w14:textId="459AD2AD" w:rsidR="00A0754A" w:rsidRDefault="00540CBA" w:rsidP="00540CBA">
      <w:pPr>
        <w:pStyle w:val="Lead-in"/>
        <w:jc w:val="left"/>
        <w:rPr>
          <w:noProof/>
          <w:color w:val="162056"/>
          <w:lang w:val="de-DE"/>
        </w:rPr>
      </w:pPr>
      <w:r w:rsidRPr="00314FCC">
        <w:rPr>
          <w:noProof/>
          <w:color w:val="162056"/>
          <w:lang w:val="de-DE"/>
        </w:rPr>
        <w:t>UTA Ferry steht in zehn Sprachen zur Verfügung und ist im Exklusivbereich des Mobilitätsanbieters zu erreichen. Bei einer Buchung werden die relevanten Daten im Hintergrund übergeben, so dass die Kunden ein nahtloses «alles aus einer Hand»-Erlebnis haben. Gleiches gilt für die Abrechnung der vergünstigten Fährverbindungen, die wie gewohnt mit der UTA-Rechnung beglichen werden. «</w:t>
      </w:r>
      <w:r w:rsidR="00CC7759" w:rsidRPr="00314FCC">
        <w:rPr>
          <w:noProof/>
          <w:color w:val="162056"/>
          <w:lang w:val="de-DE"/>
        </w:rPr>
        <w:t>Mit UTA Ferry</w:t>
      </w:r>
      <w:r w:rsidRPr="00314FCC">
        <w:rPr>
          <w:noProof/>
          <w:color w:val="162056"/>
          <w:lang w:val="de-DE"/>
        </w:rPr>
        <w:t xml:space="preserve"> sind Speditionen und Transportunternehmen jetzt auf dem Wasser genauso effizient unterwegs</w:t>
      </w:r>
      <w:r w:rsidRPr="00540CBA">
        <w:rPr>
          <w:noProof/>
          <w:color w:val="162056"/>
          <w:lang w:val="de-DE"/>
        </w:rPr>
        <w:t xml:space="preserve"> wie auf </w:t>
      </w:r>
      <w:r>
        <w:rPr>
          <w:noProof/>
          <w:color w:val="162056"/>
          <w:lang w:val="de-DE"/>
        </w:rPr>
        <w:t>der Straße</w:t>
      </w:r>
      <w:r w:rsidRPr="00B173A7">
        <w:rPr>
          <w:noProof/>
          <w:color w:val="162056"/>
          <w:lang w:val="de-DE"/>
        </w:rPr>
        <w:t>»</w:t>
      </w:r>
      <w:r>
        <w:rPr>
          <w:noProof/>
          <w:color w:val="162056"/>
          <w:lang w:val="de-DE"/>
        </w:rPr>
        <w:t xml:space="preserve"> sagt Volker Huber. </w:t>
      </w:r>
      <w:r w:rsidRPr="00B173A7">
        <w:rPr>
          <w:noProof/>
          <w:color w:val="162056"/>
          <w:lang w:val="de-DE"/>
        </w:rPr>
        <w:t>«</w:t>
      </w:r>
      <w:r w:rsidRPr="00540CBA">
        <w:rPr>
          <w:noProof/>
          <w:color w:val="162056"/>
          <w:lang w:val="de-DE"/>
        </w:rPr>
        <w:t xml:space="preserve">Damit sind wir unserem erklärten Ziel, unseren Kunden in Europa </w:t>
      </w:r>
      <w:r w:rsidRPr="00540CBA">
        <w:rPr>
          <w:noProof/>
          <w:color w:val="162056"/>
          <w:lang w:val="de-DE"/>
        </w:rPr>
        <w:lastRenderedPageBreak/>
        <w:t>ganzheitliche Mobilitätlösungen anbieten zu können, wieder einen entsche</w:t>
      </w:r>
      <w:r>
        <w:rPr>
          <w:noProof/>
          <w:color w:val="162056"/>
          <w:lang w:val="de-DE"/>
        </w:rPr>
        <w:t>idenden Schritt näher gekommen.</w:t>
      </w:r>
      <w:r w:rsidRPr="00540CBA">
        <w:rPr>
          <w:noProof/>
          <w:color w:val="162056"/>
          <w:lang w:val="de-DE"/>
        </w:rPr>
        <w:t xml:space="preserve"> </w:t>
      </w:r>
      <w:r w:rsidRPr="00B173A7">
        <w:rPr>
          <w:noProof/>
          <w:color w:val="162056"/>
          <w:lang w:val="de-DE"/>
        </w:rPr>
        <w:t>»</w:t>
      </w:r>
    </w:p>
    <w:p w14:paraId="2D152AA2" w14:textId="77777777" w:rsidR="00540CBA" w:rsidRDefault="00540CBA" w:rsidP="00540CBA">
      <w:pPr>
        <w:pStyle w:val="Lead-in"/>
        <w:jc w:val="left"/>
        <w:rPr>
          <w:noProof/>
          <w:color w:val="162056"/>
          <w:lang w:val="de-DE"/>
        </w:rPr>
      </w:pPr>
    </w:p>
    <w:p w14:paraId="201163BE" w14:textId="77777777" w:rsidR="00540CBA" w:rsidRDefault="00540CBA" w:rsidP="00540CBA">
      <w:pPr>
        <w:pStyle w:val="Lead-in"/>
        <w:jc w:val="left"/>
        <w:rPr>
          <w:noProof/>
          <w:color w:val="162056"/>
          <w:lang w:val="de-DE"/>
        </w:rPr>
      </w:pPr>
    </w:p>
    <w:p w14:paraId="562C3029" w14:textId="77777777" w:rsidR="00540CBA" w:rsidRDefault="00540CBA" w:rsidP="00540CBA">
      <w:pPr>
        <w:pStyle w:val="Lead-in"/>
        <w:jc w:val="left"/>
        <w:rPr>
          <w:noProof/>
          <w:color w:val="162056"/>
          <w:lang w:val="de-DE"/>
        </w:rPr>
      </w:pPr>
    </w:p>
    <w:p w14:paraId="78408150" w14:textId="77777777" w:rsidR="00540CBA" w:rsidRDefault="00540CBA" w:rsidP="00540CBA">
      <w:pPr>
        <w:pStyle w:val="Lead-in"/>
        <w:jc w:val="left"/>
        <w:rPr>
          <w:noProof/>
          <w:color w:val="162056"/>
          <w:lang w:val="de-DE"/>
        </w:rPr>
      </w:pPr>
    </w:p>
    <w:p w14:paraId="5DADD3E5" w14:textId="77777777" w:rsidR="00540CBA" w:rsidRPr="00BE6DDB" w:rsidRDefault="00540CBA" w:rsidP="00540CBA">
      <w:pPr>
        <w:pStyle w:val="Lead-in"/>
        <w:jc w:val="left"/>
        <w:rPr>
          <w:rFonts w:ascii="Century Gothic" w:hAnsi="Century Gothic"/>
          <w:noProof/>
          <w:lang w:val="de-DE"/>
        </w:rPr>
      </w:pPr>
    </w:p>
    <w:p w14:paraId="203DB5F2" w14:textId="77777777" w:rsidR="00AC36F5" w:rsidRPr="001A60D8" w:rsidRDefault="00725FDB" w:rsidP="001A60D8">
      <w:pPr>
        <w:jc w:val="both"/>
        <w:rPr>
          <w:rFonts w:ascii="Century Gothic" w:hAnsi="Century Gothic" w:cs="Arial"/>
          <w:noProof/>
          <w:lang w:val="en-US"/>
        </w:rPr>
      </w:pPr>
      <w:r w:rsidRPr="00725FDB">
        <w:rPr>
          <w:rFonts w:ascii="Century Gothic" w:hAnsi="Century Gothic"/>
          <w:noProof/>
          <w:lang w:val="en-US"/>
        </w:rPr>
        <w:t>▬▬</w:t>
      </w:r>
    </w:p>
    <w:p w14:paraId="7A79C02E" w14:textId="77777777" w:rsidR="00AC36F5" w:rsidRDefault="00AC36F5" w:rsidP="00725FDB">
      <w:pPr>
        <w:spacing w:line="20" w:lineRule="atLeast"/>
        <w:jc w:val="both"/>
        <w:rPr>
          <w:rFonts w:ascii="Century Gothic" w:hAnsi="Century Gothic"/>
          <w:b/>
          <w:sz w:val="16"/>
          <w:lang w:val="en-US"/>
        </w:rPr>
      </w:pPr>
    </w:p>
    <w:p w14:paraId="2BCE988D" w14:textId="4F121B78" w:rsidR="00BE6DDB" w:rsidRDefault="00BE6DDB" w:rsidP="00BE6DDB">
      <w:pPr>
        <w:spacing w:line="20" w:lineRule="atLeast"/>
        <w:jc w:val="both"/>
        <w:rPr>
          <w:rFonts w:ascii="Century Gothic" w:hAnsi="Century Gothic"/>
          <w:sz w:val="16"/>
          <w:lang w:val="de-DE"/>
        </w:rPr>
      </w:pPr>
      <w:r>
        <w:rPr>
          <w:rFonts w:ascii="Century Gothic" w:hAnsi="Century Gothic"/>
          <w:b/>
          <w:sz w:val="16"/>
          <w:lang w:val="en-US"/>
        </w:rPr>
        <w:t xml:space="preserve">UNION TANK Eckstein GmbH &amp; Co. </w:t>
      </w:r>
      <w:r>
        <w:rPr>
          <w:rFonts w:ascii="Century Gothic" w:hAnsi="Century Gothic"/>
          <w:b/>
          <w:sz w:val="16"/>
          <w:lang w:val="de-DE"/>
        </w:rPr>
        <w:t>KG (UTA)</w:t>
      </w:r>
      <w:r>
        <w:rPr>
          <w:rFonts w:ascii="Century Gothic" w:hAnsi="Century Gothic"/>
          <w:sz w:val="16"/>
          <w:lang w:val="de-DE"/>
        </w:rPr>
        <w:t xml:space="preserve"> zählt zu den führenden Anbietern von Tank- und Servicekarten in Euro</w:t>
      </w:r>
      <w:r w:rsidR="008267B3">
        <w:rPr>
          <w:rFonts w:ascii="Century Gothic" w:hAnsi="Century Gothic"/>
          <w:sz w:val="16"/>
          <w:lang w:val="de-DE"/>
        </w:rPr>
        <w:t xml:space="preserve">pa. </w:t>
      </w:r>
      <w:r>
        <w:rPr>
          <w:rFonts w:ascii="Century Gothic" w:hAnsi="Century Gothic"/>
          <w:sz w:val="16"/>
          <w:lang w:val="de-DE"/>
        </w:rPr>
        <w:t xml:space="preserve">Über das UTA-Kartensystem können gewerbliche Kunden an über 62.000 Akzeptanzstellen in 40 europäischen Ländern markenunabhängig und bargeldlos tanken sowie weitere Leistungen der </w:t>
      </w:r>
      <w:proofErr w:type="spellStart"/>
      <w:r>
        <w:rPr>
          <w:rFonts w:ascii="Century Gothic" w:hAnsi="Century Gothic"/>
          <w:sz w:val="16"/>
          <w:lang w:val="de-DE"/>
        </w:rPr>
        <w:t>Unterwegsversorgung</w:t>
      </w:r>
      <w:proofErr w:type="spellEnd"/>
      <w:r>
        <w:rPr>
          <w:rFonts w:ascii="Century Gothic" w:hAnsi="Century Gothic"/>
          <w:sz w:val="16"/>
          <w:lang w:val="de-DE"/>
        </w:rPr>
        <w:t xml:space="preserve"> nutzen. Dazu zählen unter anderem die Mautabrechnung, Werkstattleistungen, Pannen- und Abschleppdienste sowie die Rückerstattung von Mehrwert- und Mineralölsteuer. Das Unternehmen, das 1963 von Heinrich Eckstein gegründet wurde, ist mehrheitlich im Besitz der </w:t>
      </w:r>
      <w:proofErr w:type="spellStart"/>
      <w:r>
        <w:rPr>
          <w:rFonts w:ascii="Century Gothic" w:hAnsi="Century Gothic"/>
          <w:sz w:val="16"/>
          <w:lang w:val="de-DE"/>
        </w:rPr>
        <w:t>Edenred</w:t>
      </w:r>
      <w:proofErr w:type="spellEnd"/>
      <w:r>
        <w:rPr>
          <w:rFonts w:ascii="Century Gothic" w:hAnsi="Century Gothic"/>
          <w:sz w:val="16"/>
          <w:lang w:val="de-DE"/>
        </w:rPr>
        <w:t xml:space="preserve"> SA (83 Prozent). </w:t>
      </w:r>
      <w:proofErr w:type="spellStart"/>
      <w:r>
        <w:rPr>
          <w:rFonts w:ascii="Century Gothic" w:hAnsi="Century Gothic"/>
          <w:sz w:val="16"/>
          <w:lang w:val="de-DE"/>
        </w:rPr>
        <w:t>Edenred</w:t>
      </w:r>
      <w:proofErr w:type="spellEnd"/>
      <w:r>
        <w:rPr>
          <w:rFonts w:ascii="Century Gothic" w:hAnsi="Century Gothic"/>
          <w:sz w:val="16"/>
          <w:lang w:val="de-DE"/>
        </w:rPr>
        <w:t xml:space="preserve">, der weltweit führende Anbieter von Zahlungslösungen für die Arbeitswelt, verbindet 830.000 Firmenkunden, 47 Millionen Mitarbeiter, die die angebotenen Zahlungslösungen nutzen, und 1,7 Millionen Partnerunternehmen in 46 Ländern. In 2018 hat der Konzern, dank seiner globalen Technologieplattform, 2,5 Milliarden Transaktionen bearbeitet, die hauptsächlich über mobile Anwendungen, Online-Plattformen und Karten abgewickelt wurden. Dies entspricht einem Geschäftsvolumen von mehr als 28 Milliarden Euro. Die Familie Eckstein hält 17 Prozent an UTA. UTA hat 2019 den renommierten Image-Award der Fachzeitschrift </w:t>
      </w:r>
      <w:proofErr w:type="spellStart"/>
      <w:r>
        <w:rPr>
          <w:rFonts w:ascii="Century Gothic" w:hAnsi="Century Gothic"/>
          <w:sz w:val="16"/>
          <w:lang w:val="de-DE"/>
        </w:rPr>
        <w:t>VerkehrsRundschau</w:t>
      </w:r>
      <w:proofErr w:type="spellEnd"/>
      <w:r>
        <w:rPr>
          <w:rFonts w:ascii="Century Gothic" w:hAnsi="Century Gothic"/>
          <w:sz w:val="16"/>
          <w:lang w:val="de-DE"/>
        </w:rPr>
        <w:t xml:space="preserve"> in der Kategorie „Tankkarten“ bereits zum fünften Mal gewonnen, der alle zwei Jahre auf Basis einer unabhängigen Marktstudie des Marktforschungsinstituts </w:t>
      </w:r>
      <w:proofErr w:type="spellStart"/>
      <w:r>
        <w:rPr>
          <w:rFonts w:ascii="Century Gothic" w:hAnsi="Century Gothic"/>
          <w:sz w:val="16"/>
          <w:lang w:val="de-DE"/>
        </w:rPr>
        <w:t>Kleffmann</w:t>
      </w:r>
      <w:proofErr w:type="spellEnd"/>
      <w:r>
        <w:rPr>
          <w:rFonts w:ascii="Century Gothic" w:hAnsi="Century Gothic"/>
          <w:sz w:val="16"/>
          <w:lang w:val="de-DE"/>
        </w:rPr>
        <w:t xml:space="preserve"> vergeben wird. www.uta.com </w:t>
      </w:r>
    </w:p>
    <w:p w14:paraId="2FBF2C2B" w14:textId="77777777" w:rsidR="00BE6DDB" w:rsidRDefault="00BE6DDB" w:rsidP="00BE6DDB">
      <w:pPr>
        <w:spacing w:line="20" w:lineRule="atLeast"/>
        <w:jc w:val="both"/>
        <w:rPr>
          <w:rFonts w:ascii="Century Gothic" w:hAnsi="Century Gothic"/>
          <w:b/>
          <w:sz w:val="16"/>
          <w:lang w:val="de-DE"/>
        </w:rPr>
      </w:pPr>
    </w:p>
    <w:p w14:paraId="540E4A62" w14:textId="77777777" w:rsidR="00FD0FF1" w:rsidRPr="00BE6DDB" w:rsidRDefault="00FD0FF1" w:rsidP="0073571A">
      <w:pPr>
        <w:spacing w:line="20" w:lineRule="atLeast"/>
        <w:jc w:val="both"/>
        <w:rPr>
          <w:rFonts w:ascii="Century Gothic" w:eastAsia="Calibri" w:hAnsi="Century Gothic" w:cs="Calibri"/>
          <w:sz w:val="16"/>
          <w:szCs w:val="14"/>
          <w:lang w:val="de-DE"/>
        </w:rPr>
      </w:pPr>
    </w:p>
    <w:p w14:paraId="4348667F" w14:textId="77777777" w:rsidR="00AE1615" w:rsidRPr="005611DA" w:rsidRDefault="00AE1615" w:rsidP="00AE1615">
      <w:pPr>
        <w:spacing w:line="20" w:lineRule="atLeast"/>
        <w:jc w:val="both"/>
        <w:rPr>
          <w:rFonts w:ascii="Century Gothic" w:hAnsi="Century Gothic"/>
          <w:sz w:val="16"/>
          <w:lang w:val="de-DE"/>
        </w:rPr>
      </w:pPr>
      <w:r w:rsidRPr="005611DA">
        <w:rPr>
          <w:rFonts w:ascii="Century Gothic" w:hAnsi="Century Gothic"/>
          <w:color w:val="FF0000"/>
          <w:sz w:val="16"/>
          <w:lang w:val="de-DE"/>
        </w:rPr>
        <w:t xml:space="preserve">Folgen Sie UTA auf Twitter: </w:t>
      </w:r>
      <w:r w:rsidRPr="005611DA">
        <w:rPr>
          <w:rFonts w:ascii="Century Gothic" w:hAnsi="Century Gothic"/>
          <w:sz w:val="16"/>
          <w:lang w:val="de-DE"/>
        </w:rPr>
        <w:t>www.twitter.com/UTA_DEU</w:t>
      </w:r>
    </w:p>
    <w:p w14:paraId="4B90E842" w14:textId="77777777" w:rsidR="00FD0FF1" w:rsidRPr="00AE1615" w:rsidRDefault="00FD0FF1" w:rsidP="0073571A">
      <w:pPr>
        <w:spacing w:line="20" w:lineRule="atLeast"/>
        <w:jc w:val="both"/>
        <w:rPr>
          <w:rFonts w:ascii="Century Gothic" w:hAnsi="Century Gothic"/>
          <w:sz w:val="16"/>
          <w:lang w:val="de-DE"/>
        </w:rPr>
      </w:pPr>
    </w:p>
    <w:p w14:paraId="112B08D1" w14:textId="77777777" w:rsidR="00DC7373" w:rsidRPr="00AE1615" w:rsidRDefault="00DC7373" w:rsidP="0073571A">
      <w:pPr>
        <w:spacing w:line="20" w:lineRule="atLeast"/>
        <w:jc w:val="both"/>
        <w:rPr>
          <w:rFonts w:ascii="Century Gothic" w:hAnsi="Century Gothic"/>
          <w:i/>
          <w:sz w:val="16"/>
          <w:lang w:val="de-DE"/>
        </w:rPr>
      </w:pPr>
      <w:r>
        <w:rPr>
          <w:rFonts w:ascii="Century Gothic" w:hAnsi="Century Gothic"/>
          <w:noProof/>
          <w:sz w:val="16"/>
          <w:lang w:val="de-DE" w:eastAsia="de-DE"/>
        </w:rPr>
        <w:drawing>
          <wp:anchor distT="0" distB="0" distL="114300" distR="114300" simplePos="0" relativeHeight="251660288" behindDoc="0" locked="0" layoutInCell="1" allowOverlap="1" wp14:anchorId="782F5606" wp14:editId="4B0421C2">
            <wp:simplePos x="0" y="0"/>
            <wp:positionH relativeFrom="column">
              <wp:posOffset>-5080</wp:posOffset>
            </wp:positionH>
            <wp:positionV relativeFrom="paragraph">
              <wp:posOffset>3810</wp:posOffset>
            </wp:positionV>
            <wp:extent cx="1609725" cy="666115"/>
            <wp:effectExtent l="0" t="0" r="0" b="0"/>
            <wp:wrapThrough wrapText="bothSides">
              <wp:wrapPolygon edited="0">
                <wp:start x="1789" y="1853"/>
                <wp:lineTo x="0" y="6177"/>
                <wp:lineTo x="0" y="15443"/>
                <wp:lineTo x="1534" y="19150"/>
                <wp:lineTo x="4346" y="19150"/>
                <wp:lineTo x="5368" y="17914"/>
                <wp:lineTo x="17893" y="13590"/>
                <wp:lineTo x="17893" y="12972"/>
                <wp:lineTo x="20961" y="9884"/>
                <wp:lineTo x="19683" y="6177"/>
                <wp:lineTo x="4090" y="1853"/>
                <wp:lineTo x="1789" y="185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red-signature.png"/>
                    <pic:cNvPicPr/>
                  </pic:nvPicPr>
                  <pic:blipFill rotWithShape="1">
                    <a:blip r:embed="rId9">
                      <a:extLst>
                        <a:ext uri="{28A0092B-C50C-407E-A947-70E740481C1C}">
                          <a14:useLocalDpi xmlns:a14="http://schemas.microsoft.com/office/drawing/2010/main" val="0"/>
                        </a:ext>
                      </a:extLst>
                    </a:blip>
                    <a:srcRect l="6673"/>
                    <a:stretch/>
                  </pic:blipFill>
                  <pic:spPr bwMode="auto">
                    <a:xfrm>
                      <a:off x="0" y="0"/>
                      <a:ext cx="1609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EF6D" w14:textId="77777777" w:rsidR="00DC7373" w:rsidRPr="00AE1615" w:rsidRDefault="00DC7373" w:rsidP="0073571A">
      <w:pPr>
        <w:spacing w:line="20" w:lineRule="atLeast"/>
        <w:jc w:val="both"/>
        <w:rPr>
          <w:rFonts w:ascii="Century Gothic" w:eastAsia="Calibri" w:hAnsi="Century Gothic" w:cs="Calibri"/>
          <w:i/>
          <w:sz w:val="16"/>
          <w:szCs w:val="14"/>
          <w:lang w:val="de-DE"/>
        </w:rPr>
      </w:pPr>
    </w:p>
    <w:p w14:paraId="3AD6F699" w14:textId="77777777" w:rsidR="0073571A" w:rsidRPr="00AE1615" w:rsidRDefault="0073571A" w:rsidP="0073571A">
      <w:pPr>
        <w:spacing w:line="20" w:lineRule="atLeast"/>
        <w:jc w:val="both"/>
        <w:rPr>
          <w:rFonts w:ascii="Century Gothic" w:hAnsi="Century Gothic"/>
          <w:sz w:val="16"/>
          <w:lang w:val="de-DE"/>
        </w:rPr>
      </w:pPr>
    </w:p>
    <w:p w14:paraId="63BF28CA" w14:textId="77777777" w:rsidR="00DC7373" w:rsidRPr="00AE1615" w:rsidRDefault="00DC7373" w:rsidP="0073571A">
      <w:pPr>
        <w:spacing w:line="20" w:lineRule="atLeast"/>
        <w:jc w:val="both"/>
        <w:rPr>
          <w:rFonts w:ascii="Century Gothic" w:hAnsi="Century Gothic"/>
          <w:sz w:val="16"/>
          <w:lang w:val="de-DE"/>
        </w:rPr>
      </w:pPr>
    </w:p>
    <w:p w14:paraId="378CCC16" w14:textId="77777777" w:rsidR="00DC7373" w:rsidRPr="00AE1615" w:rsidRDefault="00DC7373" w:rsidP="0073571A">
      <w:pPr>
        <w:spacing w:line="20" w:lineRule="atLeast"/>
        <w:jc w:val="both"/>
        <w:rPr>
          <w:rFonts w:ascii="Century Gothic" w:hAnsi="Century Gothic"/>
          <w:sz w:val="16"/>
          <w:lang w:val="de-DE"/>
        </w:rPr>
      </w:pPr>
    </w:p>
    <w:p w14:paraId="2F7E47C0" w14:textId="77777777" w:rsidR="00725FDB" w:rsidRPr="00AE1615" w:rsidRDefault="00725FDB" w:rsidP="00725FDB">
      <w:pPr>
        <w:jc w:val="both"/>
        <w:rPr>
          <w:rFonts w:ascii="Century Gothic" w:hAnsi="Century Gothic" w:cs="Arial"/>
          <w:noProof/>
          <w:sz w:val="16"/>
          <w:lang w:val="de-DE"/>
        </w:rPr>
      </w:pPr>
    </w:p>
    <w:p w14:paraId="1A936FD6" w14:textId="77777777" w:rsidR="00725FDB" w:rsidRDefault="00725FDB" w:rsidP="00725FDB">
      <w:pPr>
        <w:jc w:val="both"/>
        <w:rPr>
          <w:rFonts w:ascii="Century Gothic" w:hAnsi="Century Gothic" w:cs="Arial"/>
          <w:noProof/>
        </w:rPr>
      </w:pPr>
      <w:r>
        <w:rPr>
          <w:rFonts w:ascii="Century Gothic" w:hAnsi="Century Gothic"/>
          <w:noProof/>
        </w:rPr>
        <w:t>▬▬</w:t>
      </w:r>
    </w:p>
    <w:p w14:paraId="25362B7A" w14:textId="77777777" w:rsidR="001A794C" w:rsidRPr="00394EEF" w:rsidRDefault="001A794C" w:rsidP="00B14135">
      <w:pPr>
        <w:pStyle w:val="Text"/>
        <w:rPr>
          <w:color w:val="162056"/>
          <w:sz w:val="16"/>
        </w:rPr>
      </w:pPr>
    </w:p>
    <w:p w14:paraId="2A2EACC8" w14:textId="77777777" w:rsidR="00572FE3" w:rsidRPr="0024642E" w:rsidRDefault="00BE6DDB" w:rsidP="0073571A">
      <w:pPr>
        <w:spacing w:line="259" w:lineRule="auto"/>
        <w:rPr>
          <w:rFonts w:asciiTheme="minorHAnsi" w:hAnsiTheme="minorHAnsi" w:cs="Arial"/>
          <w:b/>
          <w:color w:val="162056"/>
          <w:sz w:val="24"/>
          <w:szCs w:val="24"/>
        </w:rPr>
      </w:pPr>
      <w:proofErr w:type="spellStart"/>
      <w:r>
        <w:rPr>
          <w:rFonts w:asciiTheme="minorHAnsi" w:hAnsiTheme="minorHAnsi" w:cs="Arial"/>
          <w:b/>
          <w:color w:val="162056"/>
          <w:sz w:val="24"/>
          <w:szCs w:val="24"/>
        </w:rPr>
        <w:t>Kontakt</w:t>
      </w:r>
      <w:proofErr w:type="spellEnd"/>
    </w:p>
    <w:p w14:paraId="5BA736BE" w14:textId="77777777" w:rsidR="003269A0" w:rsidRPr="0024642E" w:rsidRDefault="003269A0" w:rsidP="0073571A">
      <w:pPr>
        <w:pStyle w:val="Text"/>
        <w:rPr>
          <w:color w:val="162056"/>
        </w:rPr>
      </w:pPr>
    </w:p>
    <w:tbl>
      <w:tblPr>
        <w:tblW w:w="9072" w:type="dxa"/>
        <w:tblLook w:val="04A0" w:firstRow="1" w:lastRow="0" w:firstColumn="1" w:lastColumn="0" w:noHBand="0" w:noVBand="1"/>
      </w:tblPr>
      <w:tblGrid>
        <w:gridCol w:w="5103"/>
        <w:gridCol w:w="3969"/>
      </w:tblGrid>
      <w:tr w:rsidR="003269A0" w:rsidRPr="0024642E" w14:paraId="1D97D2FB" w14:textId="77777777" w:rsidTr="009A4EB8">
        <w:tc>
          <w:tcPr>
            <w:tcW w:w="5103" w:type="dxa"/>
            <w:shd w:val="clear" w:color="auto" w:fill="auto"/>
          </w:tcPr>
          <w:p w14:paraId="38EBF8CE" w14:textId="77777777" w:rsidR="00BE6DDB" w:rsidRDefault="00BE6DDB" w:rsidP="00BE6DDB">
            <w:pPr>
              <w:spacing w:line="256" w:lineRule="auto"/>
              <w:rPr>
                <w:rFonts w:asciiTheme="minorHAnsi" w:eastAsia="MS Mincho" w:hAnsiTheme="minorHAnsi" w:cs="Arial"/>
                <w:b/>
                <w:color w:val="162056"/>
                <w:sz w:val="16"/>
                <w:szCs w:val="16"/>
                <w:lang w:val="de-DE"/>
              </w:rPr>
            </w:pPr>
            <w:r>
              <w:rPr>
                <w:rFonts w:asciiTheme="minorHAnsi" w:eastAsia="MS Mincho" w:hAnsiTheme="minorHAnsi" w:cs="Arial"/>
                <w:b/>
                <w:color w:val="162056"/>
                <w:sz w:val="16"/>
                <w:szCs w:val="16"/>
                <w:lang w:val="en-US"/>
              </w:rPr>
              <w:t xml:space="preserve">UNION TANK Eckstein GmbH &amp; Co. </w:t>
            </w:r>
            <w:r>
              <w:rPr>
                <w:rFonts w:asciiTheme="minorHAnsi" w:eastAsia="MS Mincho" w:hAnsiTheme="minorHAnsi" w:cs="Arial"/>
                <w:b/>
                <w:color w:val="162056"/>
                <w:sz w:val="16"/>
                <w:szCs w:val="16"/>
                <w:lang w:val="de-DE"/>
              </w:rPr>
              <w:t>KG</w:t>
            </w:r>
          </w:p>
          <w:p w14:paraId="4FB4D23F" w14:textId="77777777" w:rsidR="00BE6DDB" w:rsidRDefault="00BE6DDB" w:rsidP="00BE6DDB">
            <w:pPr>
              <w:tabs>
                <w:tab w:val="left" w:pos="1644"/>
              </w:tabs>
              <w:spacing w:line="256" w:lineRule="auto"/>
              <w:rPr>
                <w:rFonts w:asciiTheme="minorHAnsi" w:hAnsiTheme="minorHAnsi" w:cs="Arial"/>
                <w:color w:val="162056"/>
                <w:sz w:val="16"/>
                <w:szCs w:val="16"/>
                <w:lang w:val="de-DE"/>
              </w:rPr>
            </w:pPr>
            <w:r>
              <w:rPr>
                <w:rFonts w:asciiTheme="minorHAnsi" w:hAnsiTheme="minorHAnsi" w:cs="Arial"/>
                <w:color w:val="162056"/>
                <w:sz w:val="16"/>
                <w:szCs w:val="16"/>
                <w:lang w:val="de-DE"/>
              </w:rPr>
              <w:t>H</w:t>
            </w:r>
            <w:r w:rsidR="00E16F54">
              <w:rPr>
                <w:rFonts w:asciiTheme="minorHAnsi" w:hAnsiTheme="minorHAnsi" w:cs="Arial"/>
                <w:color w:val="162056"/>
                <w:sz w:val="16"/>
                <w:szCs w:val="16"/>
                <w:lang w:val="de-DE"/>
              </w:rPr>
              <w:t>einrich-Eckstein-Straße 1 – 638</w:t>
            </w:r>
            <w:r>
              <w:rPr>
                <w:rFonts w:asciiTheme="minorHAnsi" w:hAnsiTheme="minorHAnsi" w:cs="Arial"/>
                <w:color w:val="162056"/>
                <w:sz w:val="16"/>
                <w:szCs w:val="16"/>
                <w:lang w:val="de-DE"/>
              </w:rPr>
              <w:t xml:space="preserve">01 Kleinostheim – Germany </w:t>
            </w:r>
          </w:p>
          <w:p w14:paraId="66F2ABCD" w14:textId="77777777" w:rsidR="00BE6DDB" w:rsidRDefault="00BE6DDB" w:rsidP="00BE6DDB">
            <w:pPr>
              <w:tabs>
                <w:tab w:val="left" w:pos="1644"/>
              </w:tabs>
              <w:spacing w:line="256" w:lineRule="auto"/>
              <w:rPr>
                <w:rFonts w:asciiTheme="minorHAnsi" w:hAnsiTheme="minorHAnsi" w:cs="Arial"/>
                <w:color w:val="162056"/>
                <w:sz w:val="16"/>
                <w:szCs w:val="16"/>
                <w:lang w:val="de-DE"/>
              </w:rPr>
            </w:pPr>
          </w:p>
          <w:p w14:paraId="06B5CD6A" w14:textId="77777777" w:rsidR="00BE6DDB" w:rsidRPr="008345D3" w:rsidRDefault="00BE6DDB" w:rsidP="00BE6DDB">
            <w:pPr>
              <w:tabs>
                <w:tab w:val="left" w:pos="1644"/>
              </w:tabs>
              <w:spacing w:line="256" w:lineRule="auto"/>
              <w:rPr>
                <w:rFonts w:asciiTheme="minorHAnsi" w:hAnsiTheme="minorHAnsi" w:cs="Arial"/>
                <w:color w:val="162056"/>
                <w:sz w:val="16"/>
                <w:szCs w:val="16"/>
                <w:lang w:val="en-US"/>
              </w:rPr>
            </w:pPr>
            <w:r w:rsidRPr="008345D3">
              <w:rPr>
                <w:rFonts w:asciiTheme="minorHAnsi" w:hAnsiTheme="minorHAnsi" w:cs="Arial"/>
                <w:color w:val="162056"/>
                <w:sz w:val="16"/>
                <w:szCs w:val="16"/>
                <w:lang w:val="en-US"/>
              </w:rPr>
              <w:t xml:space="preserve">Peter </w:t>
            </w:r>
            <w:proofErr w:type="spellStart"/>
            <w:r w:rsidRPr="008345D3">
              <w:rPr>
                <w:rFonts w:asciiTheme="minorHAnsi" w:hAnsiTheme="minorHAnsi" w:cs="Arial"/>
                <w:color w:val="162056"/>
                <w:sz w:val="16"/>
                <w:szCs w:val="16"/>
                <w:lang w:val="en-US"/>
              </w:rPr>
              <w:t>Büttner</w:t>
            </w:r>
            <w:proofErr w:type="spellEnd"/>
          </w:p>
          <w:p w14:paraId="07960B3E" w14:textId="77777777" w:rsidR="00BE6DDB" w:rsidRDefault="00BE6DDB" w:rsidP="00BE6DDB">
            <w:pPr>
              <w:tabs>
                <w:tab w:val="left" w:pos="1644"/>
              </w:tabs>
              <w:spacing w:line="256" w:lineRule="auto"/>
              <w:rPr>
                <w:rFonts w:asciiTheme="minorHAnsi" w:hAnsiTheme="minorHAnsi" w:cs="Arial"/>
                <w:color w:val="162056"/>
                <w:sz w:val="16"/>
                <w:szCs w:val="16"/>
                <w:lang w:val="en-US"/>
              </w:rPr>
            </w:pPr>
            <w:r>
              <w:rPr>
                <w:rFonts w:asciiTheme="minorHAnsi" w:hAnsiTheme="minorHAnsi" w:cs="Arial"/>
                <w:color w:val="162056"/>
                <w:sz w:val="16"/>
                <w:szCs w:val="16"/>
                <w:lang w:val="en-US"/>
              </w:rPr>
              <w:t>Deputy Head of Marketing</w:t>
            </w:r>
          </w:p>
          <w:p w14:paraId="2239F1B0" w14:textId="77777777" w:rsidR="00BE6DDB" w:rsidRPr="009A4EB8" w:rsidRDefault="00BE6DDB" w:rsidP="00BE6DDB">
            <w:pPr>
              <w:tabs>
                <w:tab w:val="left" w:pos="1644"/>
              </w:tabs>
              <w:spacing w:line="256" w:lineRule="auto"/>
              <w:rPr>
                <w:rFonts w:asciiTheme="minorHAnsi" w:hAnsiTheme="minorHAnsi" w:cs="Arial"/>
                <w:color w:val="162056"/>
                <w:sz w:val="16"/>
                <w:szCs w:val="16"/>
                <w:lang w:val="en-US"/>
              </w:rPr>
            </w:pPr>
            <w:r w:rsidRPr="009A4EB8">
              <w:rPr>
                <w:rFonts w:asciiTheme="minorHAnsi" w:hAnsiTheme="minorHAnsi" w:cs="Arial"/>
                <w:color w:val="162056"/>
                <w:sz w:val="16"/>
                <w:szCs w:val="16"/>
                <w:lang w:val="en-US"/>
              </w:rPr>
              <w:t>T/ +49 6027 509-108</w:t>
            </w:r>
          </w:p>
          <w:p w14:paraId="23F9AE34" w14:textId="77777777" w:rsidR="00BE6DDB" w:rsidRDefault="00314FCC" w:rsidP="00BE6DDB">
            <w:pPr>
              <w:tabs>
                <w:tab w:val="left" w:pos="1644"/>
              </w:tabs>
              <w:spacing w:line="256" w:lineRule="auto"/>
              <w:rPr>
                <w:rStyle w:val="Hyperlink"/>
                <w:color w:val="162056"/>
                <w:lang w:val="es-ES_tradnl"/>
              </w:rPr>
            </w:pPr>
            <w:hyperlink r:id="rId10" w:history="1">
              <w:r w:rsidR="00BE6DDB">
                <w:rPr>
                  <w:rStyle w:val="Hyperlink"/>
                  <w:rFonts w:asciiTheme="minorHAnsi" w:hAnsiTheme="minorHAnsi" w:cs="Arial"/>
                  <w:sz w:val="16"/>
                  <w:szCs w:val="16"/>
                  <w:u w:val="single"/>
                  <w:lang w:val="es-ES_tradnl"/>
                </w:rPr>
                <w:t>peter.buettner@uta.com</w:t>
              </w:r>
            </w:hyperlink>
          </w:p>
          <w:p w14:paraId="3C9CBC62" w14:textId="77777777" w:rsidR="003269A0" w:rsidRPr="0024642E" w:rsidRDefault="003269A0" w:rsidP="0073571A">
            <w:pPr>
              <w:tabs>
                <w:tab w:val="left" w:pos="1644"/>
              </w:tabs>
              <w:spacing w:line="259" w:lineRule="auto"/>
              <w:rPr>
                <w:rFonts w:asciiTheme="minorHAnsi" w:hAnsiTheme="minorHAnsi"/>
                <w:color w:val="162056"/>
                <w:lang w:val="es-ES_tradnl"/>
              </w:rPr>
            </w:pPr>
          </w:p>
        </w:tc>
        <w:tc>
          <w:tcPr>
            <w:tcW w:w="3969" w:type="dxa"/>
          </w:tcPr>
          <w:p w14:paraId="63F3DDFB" w14:textId="77777777" w:rsidR="003269A0" w:rsidRPr="005E3A5E" w:rsidRDefault="003269A0" w:rsidP="0073571A">
            <w:pPr>
              <w:spacing w:line="259" w:lineRule="auto"/>
              <w:rPr>
                <w:rFonts w:asciiTheme="minorHAnsi" w:eastAsia="MS Mincho" w:hAnsiTheme="minorHAnsi" w:cs="Arial"/>
                <w:b/>
                <w:color w:val="162056"/>
                <w:sz w:val="16"/>
                <w:szCs w:val="16"/>
                <w:lang w:val="de-DE"/>
              </w:rPr>
            </w:pPr>
          </w:p>
        </w:tc>
      </w:tr>
    </w:tbl>
    <w:p w14:paraId="6485B721" w14:textId="77777777" w:rsidR="00BB32AB" w:rsidRPr="005E3A5E" w:rsidRDefault="00BB32AB" w:rsidP="00B547B0">
      <w:pPr>
        <w:pStyle w:val="Text"/>
        <w:rPr>
          <w:noProof/>
          <w:color w:val="162056"/>
          <w:lang w:val="de-DE"/>
        </w:rPr>
      </w:pPr>
    </w:p>
    <w:sectPr w:rsidR="00BB32AB" w:rsidRPr="005E3A5E" w:rsidSect="00AE083D">
      <w:footerReference w:type="default" r:id="rId11"/>
      <w:footerReference w:type="first" r:id="rId12"/>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738FA" w14:textId="77777777" w:rsidR="00D022CD" w:rsidRDefault="00D022CD" w:rsidP="00C84117">
      <w:r>
        <w:separator/>
      </w:r>
    </w:p>
    <w:p w14:paraId="46D18E6F" w14:textId="77777777" w:rsidR="00D022CD" w:rsidRDefault="00D022CD" w:rsidP="00C84117"/>
    <w:p w14:paraId="70521A54" w14:textId="77777777" w:rsidR="00D022CD" w:rsidRDefault="00D022CD" w:rsidP="00C84117"/>
    <w:p w14:paraId="18C8F8D6" w14:textId="77777777" w:rsidR="00D022CD" w:rsidRDefault="00D022CD" w:rsidP="00C84117"/>
    <w:p w14:paraId="70FEE801" w14:textId="77777777" w:rsidR="00D022CD" w:rsidRDefault="00D022CD" w:rsidP="00C84117"/>
    <w:p w14:paraId="7E176C64" w14:textId="77777777" w:rsidR="00D022CD" w:rsidRDefault="00D022CD" w:rsidP="00C84117"/>
    <w:p w14:paraId="63A6263F" w14:textId="77777777" w:rsidR="00D022CD" w:rsidRDefault="00D022CD"/>
    <w:p w14:paraId="78162AB5" w14:textId="77777777" w:rsidR="00D022CD" w:rsidRDefault="00D022CD" w:rsidP="00B65254"/>
    <w:p w14:paraId="05714A35" w14:textId="77777777" w:rsidR="00D022CD" w:rsidRDefault="00D022CD"/>
  </w:endnote>
  <w:endnote w:type="continuationSeparator" w:id="0">
    <w:p w14:paraId="22CBF7A4" w14:textId="77777777" w:rsidR="00D022CD" w:rsidRDefault="00D022CD" w:rsidP="00C84117">
      <w:r>
        <w:continuationSeparator/>
      </w:r>
    </w:p>
    <w:p w14:paraId="05E810E5" w14:textId="77777777" w:rsidR="00D022CD" w:rsidRDefault="00D022CD" w:rsidP="00C84117"/>
    <w:p w14:paraId="32DCCB27" w14:textId="77777777" w:rsidR="00D022CD" w:rsidRDefault="00D022CD" w:rsidP="00C84117"/>
    <w:p w14:paraId="5B6A6637" w14:textId="77777777" w:rsidR="00D022CD" w:rsidRDefault="00D022CD" w:rsidP="00C84117"/>
    <w:p w14:paraId="1BE03E06" w14:textId="77777777" w:rsidR="00D022CD" w:rsidRDefault="00D022CD" w:rsidP="00C84117"/>
    <w:p w14:paraId="04B83131" w14:textId="77777777" w:rsidR="00D022CD" w:rsidRDefault="00D022CD" w:rsidP="00C84117"/>
    <w:p w14:paraId="2943E371" w14:textId="77777777" w:rsidR="00D022CD" w:rsidRDefault="00D022CD"/>
    <w:p w14:paraId="2C793A32" w14:textId="77777777" w:rsidR="00D022CD" w:rsidRDefault="00D022CD" w:rsidP="00B65254"/>
    <w:p w14:paraId="41BA6954" w14:textId="77777777" w:rsidR="00D022CD" w:rsidRDefault="00D02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CBA4" w14:textId="77777777" w:rsidR="00A06FB6" w:rsidRDefault="00B73320" w:rsidP="00A950F3">
    <w:pPr>
      <w:pStyle w:val="Pagefooter"/>
    </w:pPr>
    <w:r>
      <w:t>uta</w:t>
    </w:r>
    <w:r w:rsidR="00A06FB6" w:rsidRPr="005D27E5">
      <w:t>.com</w:t>
    </w:r>
    <w:r w:rsidR="00A06FB6">
      <w:t xml:space="preserve"> </w:t>
    </w:r>
    <w:r w:rsidR="00A06FB6">
      <w:rPr>
        <w:rFonts w:cs="Arial"/>
      </w:rPr>
      <w:t> </w:t>
    </w:r>
    <w:r w:rsidR="00A06FB6" w:rsidRPr="005D27E5">
      <w:rPr>
        <w:color w:val="162056" w:themeColor="text2"/>
      </w:rPr>
      <w:t>|</w:t>
    </w:r>
    <w:r w:rsidR="00A06FB6">
      <w:rPr>
        <w:rFonts w:cs="Arial"/>
      </w:rPr>
      <w:t> </w:t>
    </w:r>
    <w:r w:rsidR="00A06FB6" w:rsidRPr="005D27E5">
      <w:t xml:space="preserve">page </w:t>
    </w:r>
    <w:r w:rsidR="00A06FB6" w:rsidRPr="005D27E5">
      <w:fldChar w:fldCharType="begin"/>
    </w:r>
    <w:r w:rsidR="00A06FB6" w:rsidRPr="005D27E5">
      <w:instrText xml:space="preserve"> PAGE  \* MERGEFORMAT </w:instrText>
    </w:r>
    <w:r w:rsidR="00A06FB6" w:rsidRPr="005D27E5">
      <w:fldChar w:fldCharType="separate"/>
    </w:r>
    <w:r w:rsidR="00314FCC">
      <w:rPr>
        <w:noProof/>
      </w:rPr>
      <w:t>2</w:t>
    </w:r>
    <w:r w:rsidR="00A06FB6" w:rsidRPr="005D27E5">
      <w:fldChar w:fldCharType="end"/>
    </w:r>
    <w:r w:rsidR="00A06FB6" w:rsidRPr="005D27E5">
      <w:t>/</w:t>
    </w:r>
    <w:r w:rsidR="008C68B8">
      <w:rPr>
        <w:noProof/>
      </w:rPr>
      <w:fldChar w:fldCharType="begin"/>
    </w:r>
    <w:r w:rsidR="008C68B8">
      <w:rPr>
        <w:noProof/>
      </w:rPr>
      <w:instrText xml:space="preserve"> NUMPAGES  \* MERGEFORMAT </w:instrText>
    </w:r>
    <w:r w:rsidR="008C68B8">
      <w:rPr>
        <w:noProof/>
      </w:rPr>
      <w:fldChar w:fldCharType="separate"/>
    </w:r>
    <w:r w:rsidR="00314FCC">
      <w:rPr>
        <w:noProof/>
      </w:rPr>
      <w:t>2</w:t>
    </w:r>
    <w:r w:rsidR="008C68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AE31" w14:textId="77777777" w:rsidR="00A06FB6" w:rsidRDefault="00B73320" w:rsidP="00A950F3">
    <w:pPr>
      <w:pStyle w:val="Pagefooter"/>
    </w:pPr>
    <w:r>
      <w:t>uta</w:t>
    </w:r>
    <w:r w:rsidR="00A06FB6" w:rsidRPr="00F1221C">
      <w:t>.com</w:t>
    </w:r>
    <w:r w:rsidR="00A06FB6">
      <w:t xml:space="preserve"> </w:t>
    </w:r>
    <w:r w:rsidR="00A06FB6">
      <w:rPr>
        <w:rFonts w:cs="Arial"/>
      </w:rPr>
      <w:t> </w:t>
    </w:r>
    <w:r w:rsidR="00A06FB6" w:rsidRPr="00A950F3">
      <w:rPr>
        <w:color w:val="162056" w:themeColor="text2"/>
      </w:rPr>
      <w:t>|</w:t>
    </w:r>
    <w:r w:rsidR="00A06FB6">
      <w:rPr>
        <w:rFonts w:cs="Arial"/>
      </w:rPr>
      <w:t> </w:t>
    </w:r>
    <w:r w:rsidR="00A06FB6" w:rsidRPr="00F1221C">
      <w:t xml:space="preserve">page </w:t>
    </w:r>
    <w:r w:rsidR="00A06FB6" w:rsidRPr="00F1221C">
      <w:fldChar w:fldCharType="begin"/>
    </w:r>
    <w:r w:rsidR="00A06FB6" w:rsidRPr="00F1221C">
      <w:instrText xml:space="preserve"> PAGE  \* MERGEFORMAT </w:instrText>
    </w:r>
    <w:r w:rsidR="00A06FB6" w:rsidRPr="00F1221C">
      <w:fldChar w:fldCharType="separate"/>
    </w:r>
    <w:r w:rsidR="00314FCC">
      <w:rPr>
        <w:noProof/>
      </w:rPr>
      <w:t>1</w:t>
    </w:r>
    <w:r w:rsidR="00A06FB6" w:rsidRPr="00F1221C">
      <w:fldChar w:fldCharType="end"/>
    </w:r>
    <w:r w:rsidR="00A06FB6" w:rsidRPr="00F1221C">
      <w:t>/</w:t>
    </w:r>
    <w:r w:rsidR="008C68B8">
      <w:rPr>
        <w:noProof/>
      </w:rPr>
      <w:fldChar w:fldCharType="begin"/>
    </w:r>
    <w:r w:rsidR="008C68B8">
      <w:rPr>
        <w:noProof/>
      </w:rPr>
      <w:instrText xml:space="preserve"> NUMPAGES  \* MERGEFORMAT </w:instrText>
    </w:r>
    <w:r w:rsidR="008C68B8">
      <w:rPr>
        <w:noProof/>
      </w:rPr>
      <w:fldChar w:fldCharType="separate"/>
    </w:r>
    <w:r w:rsidR="00314FCC">
      <w:rPr>
        <w:noProof/>
      </w:rPr>
      <w:t>2</w:t>
    </w:r>
    <w:r w:rsidR="008C68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836BD" w14:textId="77777777" w:rsidR="00D022CD" w:rsidRDefault="00D022CD">
      <w:r>
        <w:separator/>
      </w:r>
    </w:p>
  </w:footnote>
  <w:footnote w:type="continuationSeparator" w:id="0">
    <w:p w14:paraId="2EA06BA7" w14:textId="77777777" w:rsidR="00D022CD" w:rsidRDefault="00D022CD" w:rsidP="00C84117">
      <w:r>
        <w:continuationSeparator/>
      </w:r>
    </w:p>
    <w:p w14:paraId="5B4EC43A" w14:textId="77777777" w:rsidR="00D022CD" w:rsidRDefault="00D022CD" w:rsidP="00C84117"/>
    <w:p w14:paraId="77CAC7BF" w14:textId="77777777" w:rsidR="00D022CD" w:rsidRDefault="00D022CD" w:rsidP="00C84117"/>
    <w:p w14:paraId="395DF30F" w14:textId="77777777" w:rsidR="00D022CD" w:rsidRDefault="00D022CD" w:rsidP="00C84117"/>
    <w:p w14:paraId="644245E9" w14:textId="77777777" w:rsidR="00D022CD" w:rsidRDefault="00D022CD" w:rsidP="00C84117"/>
    <w:p w14:paraId="5D80F613" w14:textId="77777777" w:rsidR="00D022CD" w:rsidRDefault="00D022CD" w:rsidP="00C84117"/>
    <w:p w14:paraId="376D2F76" w14:textId="77777777" w:rsidR="00D022CD" w:rsidRDefault="00D022CD"/>
    <w:p w14:paraId="72C2A5AB" w14:textId="77777777" w:rsidR="00D022CD" w:rsidRDefault="00D022CD" w:rsidP="00B65254"/>
    <w:p w14:paraId="305A8F3A" w14:textId="77777777" w:rsidR="00D022CD" w:rsidRDefault="00D022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C69D7"/>
    <w:multiLevelType w:val="hybridMultilevel"/>
    <w:tmpl w:val="68109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27B47076"/>
    <w:lvl w:ilvl="0" w:tplc="CD84DDFE">
      <w:start w:val="1"/>
      <w:numFmt w:val="bullet"/>
      <w:pStyle w:val="Box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955C6712"/>
    <w:lvl w:ilvl="0" w:tplc="A740D7CC">
      <w:start w:val="1"/>
      <w:numFmt w:val="bullet"/>
      <w:pStyle w:val="BoxBullet2"/>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C5794E"/>
    <w:multiLevelType w:val="hybridMultilevel"/>
    <w:tmpl w:val="56242776"/>
    <w:lvl w:ilvl="0" w:tplc="65083D1A">
      <w:start w:val="1"/>
      <w:numFmt w:val="bullet"/>
      <w:pStyle w:val="BulletLead-in1"/>
      <w:lvlText w:val=""/>
      <w:lvlJc w:val="left"/>
      <w:pPr>
        <w:ind w:left="720" w:hanging="360"/>
      </w:pPr>
      <w:rPr>
        <w:rFonts w:ascii="Symbol" w:hAnsi="Symbol" w:hint="default"/>
        <w:color w:val="auto"/>
      </w:rPr>
    </w:lvl>
    <w:lvl w:ilvl="1" w:tplc="2E8E5FEE">
      <w:start w:val="1"/>
      <w:numFmt w:val="bullet"/>
      <w:pStyle w:val="BulletLead-in2"/>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8D1A97"/>
    <w:multiLevelType w:val="hybridMultilevel"/>
    <w:tmpl w:val="92CAB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6"/>
  </w:num>
  <w:num w:numId="5">
    <w:abstractNumId w:val="11"/>
  </w:num>
  <w:num w:numId="6">
    <w:abstractNumId w:val="3"/>
  </w:num>
  <w:num w:numId="7">
    <w:abstractNumId w:val="8"/>
  </w:num>
  <w:num w:numId="8">
    <w:abstractNumId w:val="14"/>
  </w:num>
  <w:num w:numId="9">
    <w:abstractNumId w:val="5"/>
  </w:num>
  <w:num w:numId="10">
    <w:abstractNumId w:val="13"/>
  </w:num>
  <w:num w:numId="11">
    <w:abstractNumId w:val="4"/>
  </w:num>
  <w:num w:numId="12">
    <w:abstractNumId w:val="0"/>
  </w:num>
  <w:num w:numId="13">
    <w:abstractNumId w:val="12"/>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
  </w:num>
  <w:num w:numId="20">
    <w:abstractNumId w:val="6"/>
  </w:num>
  <w:num w:numId="21">
    <w:abstractNumId w:val="15"/>
  </w:num>
  <w:num w:numId="22">
    <w:abstractNumId w:val="17"/>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9"/>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15"/>
    <w:rsid w:val="0000116D"/>
    <w:rsid w:val="000039BA"/>
    <w:rsid w:val="00004A46"/>
    <w:rsid w:val="000050B8"/>
    <w:rsid w:val="00007040"/>
    <w:rsid w:val="00011236"/>
    <w:rsid w:val="00011F84"/>
    <w:rsid w:val="00017F02"/>
    <w:rsid w:val="00020C82"/>
    <w:rsid w:val="000225DC"/>
    <w:rsid w:val="00024A39"/>
    <w:rsid w:val="00025ACE"/>
    <w:rsid w:val="00026016"/>
    <w:rsid w:val="0002664B"/>
    <w:rsid w:val="00031869"/>
    <w:rsid w:val="00036FE3"/>
    <w:rsid w:val="00037055"/>
    <w:rsid w:val="00042806"/>
    <w:rsid w:val="00047729"/>
    <w:rsid w:val="000500CF"/>
    <w:rsid w:val="00051515"/>
    <w:rsid w:val="00053193"/>
    <w:rsid w:val="00054313"/>
    <w:rsid w:val="00063AD7"/>
    <w:rsid w:val="00072488"/>
    <w:rsid w:val="00073E42"/>
    <w:rsid w:val="000745B0"/>
    <w:rsid w:val="00076719"/>
    <w:rsid w:val="00076C71"/>
    <w:rsid w:val="00077B03"/>
    <w:rsid w:val="00077C73"/>
    <w:rsid w:val="00081381"/>
    <w:rsid w:val="00081C1D"/>
    <w:rsid w:val="00081C50"/>
    <w:rsid w:val="00082C24"/>
    <w:rsid w:val="00083396"/>
    <w:rsid w:val="00086482"/>
    <w:rsid w:val="00091992"/>
    <w:rsid w:val="00093086"/>
    <w:rsid w:val="000A060E"/>
    <w:rsid w:val="000A3C24"/>
    <w:rsid w:val="000B0EC9"/>
    <w:rsid w:val="000B25C7"/>
    <w:rsid w:val="000B28B2"/>
    <w:rsid w:val="000B70FF"/>
    <w:rsid w:val="000B77FA"/>
    <w:rsid w:val="000C497C"/>
    <w:rsid w:val="000D1642"/>
    <w:rsid w:val="000D60EC"/>
    <w:rsid w:val="000E08B2"/>
    <w:rsid w:val="000E6494"/>
    <w:rsid w:val="000E7CBB"/>
    <w:rsid w:val="000F6CCD"/>
    <w:rsid w:val="000F752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490"/>
    <w:rsid w:val="00175C61"/>
    <w:rsid w:val="00177B56"/>
    <w:rsid w:val="0018072D"/>
    <w:rsid w:val="00194EA2"/>
    <w:rsid w:val="001968BA"/>
    <w:rsid w:val="00197336"/>
    <w:rsid w:val="001A60D8"/>
    <w:rsid w:val="001A794C"/>
    <w:rsid w:val="001B1B07"/>
    <w:rsid w:val="001B1DDF"/>
    <w:rsid w:val="001B3523"/>
    <w:rsid w:val="001B3915"/>
    <w:rsid w:val="001B473F"/>
    <w:rsid w:val="001B5E53"/>
    <w:rsid w:val="001B622C"/>
    <w:rsid w:val="001C0C8E"/>
    <w:rsid w:val="001C18E0"/>
    <w:rsid w:val="001C19F8"/>
    <w:rsid w:val="001D1DBC"/>
    <w:rsid w:val="001D284A"/>
    <w:rsid w:val="001D3D2A"/>
    <w:rsid w:val="001D45A0"/>
    <w:rsid w:val="001D5CEA"/>
    <w:rsid w:val="001D648C"/>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3A"/>
    <w:rsid w:val="00212F49"/>
    <w:rsid w:val="00217DF5"/>
    <w:rsid w:val="00220F76"/>
    <w:rsid w:val="00221447"/>
    <w:rsid w:val="002235F4"/>
    <w:rsid w:val="00224408"/>
    <w:rsid w:val="0022585E"/>
    <w:rsid w:val="00226A08"/>
    <w:rsid w:val="00232EC6"/>
    <w:rsid w:val="002353AE"/>
    <w:rsid w:val="00240782"/>
    <w:rsid w:val="002413F0"/>
    <w:rsid w:val="00241556"/>
    <w:rsid w:val="002431F0"/>
    <w:rsid w:val="00243B06"/>
    <w:rsid w:val="0024642E"/>
    <w:rsid w:val="0024687B"/>
    <w:rsid w:val="00246F64"/>
    <w:rsid w:val="00247F08"/>
    <w:rsid w:val="00251FAF"/>
    <w:rsid w:val="00254B3C"/>
    <w:rsid w:val="0026186C"/>
    <w:rsid w:val="002644EE"/>
    <w:rsid w:val="00264547"/>
    <w:rsid w:val="002768D8"/>
    <w:rsid w:val="00276959"/>
    <w:rsid w:val="00276B27"/>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35D"/>
    <w:rsid w:val="002D5FE3"/>
    <w:rsid w:val="002D71E1"/>
    <w:rsid w:val="002D7441"/>
    <w:rsid w:val="002E64F6"/>
    <w:rsid w:val="002F4853"/>
    <w:rsid w:val="002F6D09"/>
    <w:rsid w:val="002F76E0"/>
    <w:rsid w:val="002F7CE9"/>
    <w:rsid w:val="003028BE"/>
    <w:rsid w:val="003054F5"/>
    <w:rsid w:val="00306B5D"/>
    <w:rsid w:val="00306CB3"/>
    <w:rsid w:val="00314896"/>
    <w:rsid w:val="00314FCC"/>
    <w:rsid w:val="00315238"/>
    <w:rsid w:val="00315505"/>
    <w:rsid w:val="00317953"/>
    <w:rsid w:val="00317C0F"/>
    <w:rsid w:val="0032248F"/>
    <w:rsid w:val="003245FE"/>
    <w:rsid w:val="003261E1"/>
    <w:rsid w:val="003269A0"/>
    <w:rsid w:val="00327C7E"/>
    <w:rsid w:val="00331DAF"/>
    <w:rsid w:val="00333DD2"/>
    <w:rsid w:val="00340455"/>
    <w:rsid w:val="00343294"/>
    <w:rsid w:val="00367427"/>
    <w:rsid w:val="00367DA1"/>
    <w:rsid w:val="00374CA8"/>
    <w:rsid w:val="00377A55"/>
    <w:rsid w:val="00381B55"/>
    <w:rsid w:val="0038251D"/>
    <w:rsid w:val="003868EE"/>
    <w:rsid w:val="003914EF"/>
    <w:rsid w:val="00394EEF"/>
    <w:rsid w:val="003961C5"/>
    <w:rsid w:val="0039685A"/>
    <w:rsid w:val="00397F59"/>
    <w:rsid w:val="00397F8A"/>
    <w:rsid w:val="003A0AAB"/>
    <w:rsid w:val="003A1B3D"/>
    <w:rsid w:val="003A25F0"/>
    <w:rsid w:val="003A56B4"/>
    <w:rsid w:val="003B236B"/>
    <w:rsid w:val="003B34BB"/>
    <w:rsid w:val="003B3BF1"/>
    <w:rsid w:val="003B463A"/>
    <w:rsid w:val="003B4D4E"/>
    <w:rsid w:val="003B554C"/>
    <w:rsid w:val="003B7543"/>
    <w:rsid w:val="003C08F8"/>
    <w:rsid w:val="003C22C4"/>
    <w:rsid w:val="003C469A"/>
    <w:rsid w:val="003D398E"/>
    <w:rsid w:val="003E03FA"/>
    <w:rsid w:val="003E0855"/>
    <w:rsid w:val="003E381B"/>
    <w:rsid w:val="003E71F4"/>
    <w:rsid w:val="003F1BA6"/>
    <w:rsid w:val="003F57B4"/>
    <w:rsid w:val="003F7B13"/>
    <w:rsid w:val="004018DC"/>
    <w:rsid w:val="00401B1C"/>
    <w:rsid w:val="00402A94"/>
    <w:rsid w:val="00403031"/>
    <w:rsid w:val="00403033"/>
    <w:rsid w:val="00404C8A"/>
    <w:rsid w:val="004057F2"/>
    <w:rsid w:val="0041219B"/>
    <w:rsid w:val="00422767"/>
    <w:rsid w:val="0042300A"/>
    <w:rsid w:val="004253F6"/>
    <w:rsid w:val="0042773D"/>
    <w:rsid w:val="00430B1B"/>
    <w:rsid w:val="0043577B"/>
    <w:rsid w:val="00435C67"/>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A3053"/>
    <w:rsid w:val="004A3211"/>
    <w:rsid w:val="004A65AA"/>
    <w:rsid w:val="004B3C85"/>
    <w:rsid w:val="004B55C3"/>
    <w:rsid w:val="004B6301"/>
    <w:rsid w:val="004C0C25"/>
    <w:rsid w:val="004C0E37"/>
    <w:rsid w:val="004C1B1B"/>
    <w:rsid w:val="004C2D77"/>
    <w:rsid w:val="004C3315"/>
    <w:rsid w:val="004C56A9"/>
    <w:rsid w:val="004C6594"/>
    <w:rsid w:val="004D30F1"/>
    <w:rsid w:val="004D580C"/>
    <w:rsid w:val="004E03E5"/>
    <w:rsid w:val="004E39DD"/>
    <w:rsid w:val="004E5399"/>
    <w:rsid w:val="004E7372"/>
    <w:rsid w:val="004F25B1"/>
    <w:rsid w:val="004F41B0"/>
    <w:rsid w:val="004F6909"/>
    <w:rsid w:val="00502404"/>
    <w:rsid w:val="00503432"/>
    <w:rsid w:val="00504119"/>
    <w:rsid w:val="00507133"/>
    <w:rsid w:val="00507AD3"/>
    <w:rsid w:val="00512D44"/>
    <w:rsid w:val="00525BEF"/>
    <w:rsid w:val="00526A4B"/>
    <w:rsid w:val="00537FF7"/>
    <w:rsid w:val="00540622"/>
    <w:rsid w:val="00540CBA"/>
    <w:rsid w:val="005468CE"/>
    <w:rsid w:val="005511FE"/>
    <w:rsid w:val="005525F3"/>
    <w:rsid w:val="00554880"/>
    <w:rsid w:val="00562C50"/>
    <w:rsid w:val="00570C89"/>
    <w:rsid w:val="00572419"/>
    <w:rsid w:val="00572E2C"/>
    <w:rsid w:val="00572FE3"/>
    <w:rsid w:val="00575655"/>
    <w:rsid w:val="00575986"/>
    <w:rsid w:val="00577602"/>
    <w:rsid w:val="00583AC8"/>
    <w:rsid w:val="00585AF4"/>
    <w:rsid w:val="00586A62"/>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4EF"/>
    <w:rsid w:val="005D27E5"/>
    <w:rsid w:val="005D559B"/>
    <w:rsid w:val="005E3A5E"/>
    <w:rsid w:val="005E4F0B"/>
    <w:rsid w:val="005F6919"/>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1B65"/>
    <w:rsid w:val="00652C4A"/>
    <w:rsid w:val="00653308"/>
    <w:rsid w:val="0065349C"/>
    <w:rsid w:val="00653D47"/>
    <w:rsid w:val="0065410B"/>
    <w:rsid w:val="006573B8"/>
    <w:rsid w:val="0065760B"/>
    <w:rsid w:val="00660BE6"/>
    <w:rsid w:val="0066140E"/>
    <w:rsid w:val="00664703"/>
    <w:rsid w:val="00665C31"/>
    <w:rsid w:val="00674FB1"/>
    <w:rsid w:val="006829F0"/>
    <w:rsid w:val="006954F3"/>
    <w:rsid w:val="00695902"/>
    <w:rsid w:val="00696183"/>
    <w:rsid w:val="006A03AE"/>
    <w:rsid w:val="006A22F0"/>
    <w:rsid w:val="006A3159"/>
    <w:rsid w:val="006B0DA0"/>
    <w:rsid w:val="006B12DF"/>
    <w:rsid w:val="006B1EFC"/>
    <w:rsid w:val="006B42C6"/>
    <w:rsid w:val="006B558A"/>
    <w:rsid w:val="006B57C5"/>
    <w:rsid w:val="006B61FA"/>
    <w:rsid w:val="006B7C5C"/>
    <w:rsid w:val="006C143D"/>
    <w:rsid w:val="006C17EB"/>
    <w:rsid w:val="006C61A7"/>
    <w:rsid w:val="006C6335"/>
    <w:rsid w:val="006C63DD"/>
    <w:rsid w:val="006D46C3"/>
    <w:rsid w:val="006E1686"/>
    <w:rsid w:val="006E1EEA"/>
    <w:rsid w:val="006E72D9"/>
    <w:rsid w:val="006E7D48"/>
    <w:rsid w:val="006E7E0B"/>
    <w:rsid w:val="006F08B4"/>
    <w:rsid w:val="006F1552"/>
    <w:rsid w:val="006F721E"/>
    <w:rsid w:val="00703D17"/>
    <w:rsid w:val="00711DAB"/>
    <w:rsid w:val="00714C89"/>
    <w:rsid w:val="00721D48"/>
    <w:rsid w:val="00723D9F"/>
    <w:rsid w:val="007246BC"/>
    <w:rsid w:val="00725FDB"/>
    <w:rsid w:val="00727CAE"/>
    <w:rsid w:val="00731A71"/>
    <w:rsid w:val="00734C46"/>
    <w:rsid w:val="0073571A"/>
    <w:rsid w:val="0074390F"/>
    <w:rsid w:val="00746FDB"/>
    <w:rsid w:val="00754308"/>
    <w:rsid w:val="00761191"/>
    <w:rsid w:val="00763A47"/>
    <w:rsid w:val="00763C1E"/>
    <w:rsid w:val="00763F5F"/>
    <w:rsid w:val="00766371"/>
    <w:rsid w:val="00771525"/>
    <w:rsid w:val="00772F7F"/>
    <w:rsid w:val="007755ED"/>
    <w:rsid w:val="00777C95"/>
    <w:rsid w:val="0078025A"/>
    <w:rsid w:val="0078150E"/>
    <w:rsid w:val="00781685"/>
    <w:rsid w:val="00781EE1"/>
    <w:rsid w:val="00786D46"/>
    <w:rsid w:val="007879F1"/>
    <w:rsid w:val="00792236"/>
    <w:rsid w:val="0079463F"/>
    <w:rsid w:val="007960B7"/>
    <w:rsid w:val="007964DB"/>
    <w:rsid w:val="00797AB0"/>
    <w:rsid w:val="007A4420"/>
    <w:rsid w:val="007A4DA2"/>
    <w:rsid w:val="007B17E0"/>
    <w:rsid w:val="007B18DA"/>
    <w:rsid w:val="007B3E87"/>
    <w:rsid w:val="007C3699"/>
    <w:rsid w:val="007C4AA9"/>
    <w:rsid w:val="007C4B7F"/>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807A3D"/>
    <w:rsid w:val="00807B21"/>
    <w:rsid w:val="00807BCA"/>
    <w:rsid w:val="008114C1"/>
    <w:rsid w:val="0081329C"/>
    <w:rsid w:val="00813DC4"/>
    <w:rsid w:val="0081436A"/>
    <w:rsid w:val="00814CF4"/>
    <w:rsid w:val="00815722"/>
    <w:rsid w:val="0081748A"/>
    <w:rsid w:val="008221B4"/>
    <w:rsid w:val="008267B3"/>
    <w:rsid w:val="00827456"/>
    <w:rsid w:val="008345D3"/>
    <w:rsid w:val="008347DE"/>
    <w:rsid w:val="00841177"/>
    <w:rsid w:val="0084383F"/>
    <w:rsid w:val="00843BA8"/>
    <w:rsid w:val="00850CA5"/>
    <w:rsid w:val="00855BA8"/>
    <w:rsid w:val="00857608"/>
    <w:rsid w:val="008600C7"/>
    <w:rsid w:val="008607D8"/>
    <w:rsid w:val="00867103"/>
    <w:rsid w:val="00872728"/>
    <w:rsid w:val="00877A9B"/>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8B8"/>
    <w:rsid w:val="008C6E8A"/>
    <w:rsid w:val="008D2C3A"/>
    <w:rsid w:val="008D68C4"/>
    <w:rsid w:val="008E07F0"/>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2C"/>
    <w:rsid w:val="00902354"/>
    <w:rsid w:val="00905CA7"/>
    <w:rsid w:val="00905EB0"/>
    <w:rsid w:val="00907C6A"/>
    <w:rsid w:val="00912BC7"/>
    <w:rsid w:val="009146FB"/>
    <w:rsid w:val="00915087"/>
    <w:rsid w:val="009155FB"/>
    <w:rsid w:val="00917D44"/>
    <w:rsid w:val="009201E3"/>
    <w:rsid w:val="00921FDA"/>
    <w:rsid w:val="009258CB"/>
    <w:rsid w:val="009259E2"/>
    <w:rsid w:val="0092687C"/>
    <w:rsid w:val="009332E8"/>
    <w:rsid w:val="00935AF3"/>
    <w:rsid w:val="00937D6B"/>
    <w:rsid w:val="00947A38"/>
    <w:rsid w:val="00950A50"/>
    <w:rsid w:val="00951D64"/>
    <w:rsid w:val="00952181"/>
    <w:rsid w:val="0095247A"/>
    <w:rsid w:val="00954ED1"/>
    <w:rsid w:val="0096101E"/>
    <w:rsid w:val="009614BF"/>
    <w:rsid w:val="00963AC5"/>
    <w:rsid w:val="00964572"/>
    <w:rsid w:val="00972DD4"/>
    <w:rsid w:val="00973DF1"/>
    <w:rsid w:val="009805B5"/>
    <w:rsid w:val="009838A3"/>
    <w:rsid w:val="00983BA9"/>
    <w:rsid w:val="009871F4"/>
    <w:rsid w:val="00987A82"/>
    <w:rsid w:val="00990477"/>
    <w:rsid w:val="00992149"/>
    <w:rsid w:val="0099561F"/>
    <w:rsid w:val="009A0611"/>
    <w:rsid w:val="009A0905"/>
    <w:rsid w:val="009A26A3"/>
    <w:rsid w:val="009A4EB8"/>
    <w:rsid w:val="009A6C8E"/>
    <w:rsid w:val="009A7AA0"/>
    <w:rsid w:val="009C03AF"/>
    <w:rsid w:val="009D23CF"/>
    <w:rsid w:val="009D4100"/>
    <w:rsid w:val="009E11FB"/>
    <w:rsid w:val="009E1659"/>
    <w:rsid w:val="009E5C6F"/>
    <w:rsid w:val="009F37B8"/>
    <w:rsid w:val="009F5B88"/>
    <w:rsid w:val="009F66E1"/>
    <w:rsid w:val="009F7EAF"/>
    <w:rsid w:val="00A00B86"/>
    <w:rsid w:val="00A01893"/>
    <w:rsid w:val="00A06FB6"/>
    <w:rsid w:val="00A07249"/>
    <w:rsid w:val="00A0754A"/>
    <w:rsid w:val="00A11D58"/>
    <w:rsid w:val="00A130A3"/>
    <w:rsid w:val="00A1323C"/>
    <w:rsid w:val="00A13D06"/>
    <w:rsid w:val="00A15294"/>
    <w:rsid w:val="00A20200"/>
    <w:rsid w:val="00A259FB"/>
    <w:rsid w:val="00A25CA8"/>
    <w:rsid w:val="00A302F9"/>
    <w:rsid w:val="00A31A69"/>
    <w:rsid w:val="00A3210E"/>
    <w:rsid w:val="00A40603"/>
    <w:rsid w:val="00A408DC"/>
    <w:rsid w:val="00A40EC8"/>
    <w:rsid w:val="00A47B07"/>
    <w:rsid w:val="00A513EE"/>
    <w:rsid w:val="00A537AB"/>
    <w:rsid w:val="00A56259"/>
    <w:rsid w:val="00A6018C"/>
    <w:rsid w:val="00A62917"/>
    <w:rsid w:val="00A65C00"/>
    <w:rsid w:val="00A65D1B"/>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49F"/>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1615"/>
    <w:rsid w:val="00AE298F"/>
    <w:rsid w:val="00AE4DC8"/>
    <w:rsid w:val="00AE7C35"/>
    <w:rsid w:val="00AF4F92"/>
    <w:rsid w:val="00AF5A73"/>
    <w:rsid w:val="00AF6F96"/>
    <w:rsid w:val="00B057D9"/>
    <w:rsid w:val="00B067B9"/>
    <w:rsid w:val="00B07367"/>
    <w:rsid w:val="00B1085C"/>
    <w:rsid w:val="00B12FC5"/>
    <w:rsid w:val="00B14135"/>
    <w:rsid w:val="00B15BF6"/>
    <w:rsid w:val="00B173A7"/>
    <w:rsid w:val="00B20853"/>
    <w:rsid w:val="00B211B2"/>
    <w:rsid w:val="00B26C42"/>
    <w:rsid w:val="00B27F5A"/>
    <w:rsid w:val="00B363B4"/>
    <w:rsid w:val="00B42ABC"/>
    <w:rsid w:val="00B45A35"/>
    <w:rsid w:val="00B47549"/>
    <w:rsid w:val="00B50C29"/>
    <w:rsid w:val="00B54434"/>
    <w:rsid w:val="00B547B0"/>
    <w:rsid w:val="00B55AC0"/>
    <w:rsid w:val="00B63CF5"/>
    <w:rsid w:val="00B64194"/>
    <w:rsid w:val="00B648CA"/>
    <w:rsid w:val="00B65254"/>
    <w:rsid w:val="00B654D4"/>
    <w:rsid w:val="00B66F6A"/>
    <w:rsid w:val="00B67850"/>
    <w:rsid w:val="00B72065"/>
    <w:rsid w:val="00B73320"/>
    <w:rsid w:val="00B73B7B"/>
    <w:rsid w:val="00B73C6F"/>
    <w:rsid w:val="00B76F49"/>
    <w:rsid w:val="00B80A1E"/>
    <w:rsid w:val="00B82AEA"/>
    <w:rsid w:val="00B83704"/>
    <w:rsid w:val="00B8416E"/>
    <w:rsid w:val="00B84B62"/>
    <w:rsid w:val="00B96691"/>
    <w:rsid w:val="00BA43B3"/>
    <w:rsid w:val="00BB19EA"/>
    <w:rsid w:val="00BB21BB"/>
    <w:rsid w:val="00BB32AB"/>
    <w:rsid w:val="00BB349F"/>
    <w:rsid w:val="00BB3DB7"/>
    <w:rsid w:val="00BB410F"/>
    <w:rsid w:val="00BB670A"/>
    <w:rsid w:val="00BC3FDE"/>
    <w:rsid w:val="00BC6FAA"/>
    <w:rsid w:val="00BD18E7"/>
    <w:rsid w:val="00BE3F18"/>
    <w:rsid w:val="00BE6DDB"/>
    <w:rsid w:val="00BF0F9E"/>
    <w:rsid w:val="00BF5EBF"/>
    <w:rsid w:val="00C002DD"/>
    <w:rsid w:val="00C0134C"/>
    <w:rsid w:val="00C02F58"/>
    <w:rsid w:val="00C04745"/>
    <w:rsid w:val="00C0654E"/>
    <w:rsid w:val="00C0793C"/>
    <w:rsid w:val="00C10990"/>
    <w:rsid w:val="00C12C84"/>
    <w:rsid w:val="00C20086"/>
    <w:rsid w:val="00C2108F"/>
    <w:rsid w:val="00C23735"/>
    <w:rsid w:val="00C273A2"/>
    <w:rsid w:val="00C37EF3"/>
    <w:rsid w:val="00C40E30"/>
    <w:rsid w:val="00C40E84"/>
    <w:rsid w:val="00C40F54"/>
    <w:rsid w:val="00C44C0C"/>
    <w:rsid w:val="00C450B5"/>
    <w:rsid w:val="00C51B9E"/>
    <w:rsid w:val="00C61662"/>
    <w:rsid w:val="00C72463"/>
    <w:rsid w:val="00C74E33"/>
    <w:rsid w:val="00C84117"/>
    <w:rsid w:val="00C862BF"/>
    <w:rsid w:val="00C874D9"/>
    <w:rsid w:val="00C937A9"/>
    <w:rsid w:val="00C96D8C"/>
    <w:rsid w:val="00CA0143"/>
    <w:rsid w:val="00CA4D83"/>
    <w:rsid w:val="00CA523F"/>
    <w:rsid w:val="00CA5EBD"/>
    <w:rsid w:val="00CA7BCB"/>
    <w:rsid w:val="00CB0BE9"/>
    <w:rsid w:val="00CB1279"/>
    <w:rsid w:val="00CB1780"/>
    <w:rsid w:val="00CC3101"/>
    <w:rsid w:val="00CC42E9"/>
    <w:rsid w:val="00CC54DD"/>
    <w:rsid w:val="00CC7759"/>
    <w:rsid w:val="00CD1DA0"/>
    <w:rsid w:val="00CD1ECE"/>
    <w:rsid w:val="00CD1FAD"/>
    <w:rsid w:val="00CD2D77"/>
    <w:rsid w:val="00CE0536"/>
    <w:rsid w:val="00CE22C2"/>
    <w:rsid w:val="00CE293D"/>
    <w:rsid w:val="00CE4D6E"/>
    <w:rsid w:val="00CE5F26"/>
    <w:rsid w:val="00CF208E"/>
    <w:rsid w:val="00CF53EE"/>
    <w:rsid w:val="00CF6990"/>
    <w:rsid w:val="00D01831"/>
    <w:rsid w:val="00D022CD"/>
    <w:rsid w:val="00D043C7"/>
    <w:rsid w:val="00D10838"/>
    <w:rsid w:val="00D11213"/>
    <w:rsid w:val="00D13AB4"/>
    <w:rsid w:val="00D15AF6"/>
    <w:rsid w:val="00D16374"/>
    <w:rsid w:val="00D164C5"/>
    <w:rsid w:val="00D167C6"/>
    <w:rsid w:val="00D17B07"/>
    <w:rsid w:val="00D17C75"/>
    <w:rsid w:val="00D21E90"/>
    <w:rsid w:val="00D22DA6"/>
    <w:rsid w:val="00D250E2"/>
    <w:rsid w:val="00D31E12"/>
    <w:rsid w:val="00D33793"/>
    <w:rsid w:val="00D348D4"/>
    <w:rsid w:val="00D40040"/>
    <w:rsid w:val="00D407CC"/>
    <w:rsid w:val="00D4275D"/>
    <w:rsid w:val="00D454C7"/>
    <w:rsid w:val="00D47150"/>
    <w:rsid w:val="00D52E1F"/>
    <w:rsid w:val="00D56342"/>
    <w:rsid w:val="00D61BCC"/>
    <w:rsid w:val="00D63DF8"/>
    <w:rsid w:val="00D64990"/>
    <w:rsid w:val="00D665F9"/>
    <w:rsid w:val="00D67513"/>
    <w:rsid w:val="00D67B49"/>
    <w:rsid w:val="00D70D9C"/>
    <w:rsid w:val="00D72C0C"/>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C7373"/>
    <w:rsid w:val="00DE22A8"/>
    <w:rsid w:val="00DE73D7"/>
    <w:rsid w:val="00DF2031"/>
    <w:rsid w:val="00DF2228"/>
    <w:rsid w:val="00DF4D7C"/>
    <w:rsid w:val="00DF7668"/>
    <w:rsid w:val="00E00522"/>
    <w:rsid w:val="00E0095B"/>
    <w:rsid w:val="00E02425"/>
    <w:rsid w:val="00E067C5"/>
    <w:rsid w:val="00E067D5"/>
    <w:rsid w:val="00E074ED"/>
    <w:rsid w:val="00E134AB"/>
    <w:rsid w:val="00E14457"/>
    <w:rsid w:val="00E158FF"/>
    <w:rsid w:val="00E16F54"/>
    <w:rsid w:val="00E20056"/>
    <w:rsid w:val="00E23413"/>
    <w:rsid w:val="00E259AC"/>
    <w:rsid w:val="00E26D84"/>
    <w:rsid w:val="00E3036E"/>
    <w:rsid w:val="00E329CB"/>
    <w:rsid w:val="00E33BCE"/>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7486"/>
    <w:rsid w:val="00EB1DBB"/>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1BF4"/>
    <w:rsid w:val="00EF3BD0"/>
    <w:rsid w:val="00EF5297"/>
    <w:rsid w:val="00EF53F9"/>
    <w:rsid w:val="00F03587"/>
    <w:rsid w:val="00F102AA"/>
    <w:rsid w:val="00F10DCF"/>
    <w:rsid w:val="00F10E72"/>
    <w:rsid w:val="00F1221C"/>
    <w:rsid w:val="00F158F5"/>
    <w:rsid w:val="00F16DF8"/>
    <w:rsid w:val="00F16FB6"/>
    <w:rsid w:val="00F21314"/>
    <w:rsid w:val="00F215FD"/>
    <w:rsid w:val="00F3085A"/>
    <w:rsid w:val="00F34284"/>
    <w:rsid w:val="00F43EC8"/>
    <w:rsid w:val="00F45BEC"/>
    <w:rsid w:val="00F4784A"/>
    <w:rsid w:val="00F53FEF"/>
    <w:rsid w:val="00F56782"/>
    <w:rsid w:val="00F5689D"/>
    <w:rsid w:val="00F616FA"/>
    <w:rsid w:val="00F62A45"/>
    <w:rsid w:val="00F65759"/>
    <w:rsid w:val="00F72515"/>
    <w:rsid w:val="00F74B83"/>
    <w:rsid w:val="00F74D6F"/>
    <w:rsid w:val="00F93914"/>
    <w:rsid w:val="00F9436F"/>
    <w:rsid w:val="00F969AE"/>
    <w:rsid w:val="00FA0C60"/>
    <w:rsid w:val="00FA3F32"/>
    <w:rsid w:val="00FA4386"/>
    <w:rsid w:val="00FB389B"/>
    <w:rsid w:val="00FB52F5"/>
    <w:rsid w:val="00FB699C"/>
    <w:rsid w:val="00FC3EB9"/>
    <w:rsid w:val="00FD02DA"/>
    <w:rsid w:val="00FD0FF1"/>
    <w:rsid w:val="00FD2B69"/>
    <w:rsid w:val="00FE09DB"/>
    <w:rsid w:val="00FE1086"/>
    <w:rsid w:val="00FE1BB2"/>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2BCD32E0"/>
  <w15:docId w15:val="{80BF1720-4995-4AE3-9D52-940D1D88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0D8"/>
    <w:pPr>
      <w:spacing w:line="260" w:lineRule="atLeast"/>
    </w:pPr>
    <w:rPr>
      <w:rFonts w:ascii="Arial" w:hAnsi="Arial"/>
      <w:color w:val="11204C"/>
      <w:lang w:eastAsia="en-US"/>
    </w:rPr>
  </w:style>
  <w:style w:type="paragraph" w:styleId="berschrift1">
    <w:name w:val="heading 1"/>
    <w:basedOn w:val="Standard"/>
    <w:next w:val="Standard"/>
    <w:link w:val="berschrift1Zchn"/>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berschrift2">
    <w:name w:val="heading 2"/>
    <w:basedOn w:val="Standard"/>
    <w:next w:val="Standard"/>
    <w:link w:val="berschrift2Zchn"/>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berschrift3">
    <w:name w:val="heading 3"/>
    <w:basedOn w:val="Standard"/>
    <w:next w:val="Standard"/>
    <w:link w:val="berschrift3Zchn"/>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3"/>
    <w:unhideWhenUsed/>
    <w:rsid w:val="00AA2F5A"/>
    <w:pPr>
      <w:spacing w:line="240" w:lineRule="auto"/>
    </w:pPr>
    <w:rPr>
      <w:rFonts w:asciiTheme="minorHAnsi" w:hAnsiTheme="minorHAnsi"/>
      <w:noProof/>
      <w:color w:val="auto"/>
      <w:sz w:val="28"/>
    </w:rPr>
  </w:style>
  <w:style w:type="paragraph" w:styleId="Fuzeile">
    <w:name w:val="footer"/>
    <w:basedOn w:val="Standard"/>
    <w:link w:val="FuzeileZchn"/>
    <w:uiPriority w:val="99"/>
    <w:semiHidden/>
    <w:rsid w:val="007C4AA9"/>
    <w:pPr>
      <w:tabs>
        <w:tab w:val="center" w:pos="4536"/>
        <w:tab w:val="right" w:pos="9072"/>
      </w:tabs>
      <w:spacing w:line="240" w:lineRule="auto"/>
    </w:pPr>
  </w:style>
  <w:style w:type="table" w:styleId="Tabellenraster">
    <w:name w:val="Table Grid"/>
    <w:basedOn w:val="NormaleTabelle"/>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Kopfzeile"/>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Standard"/>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Standard"/>
    <w:link w:val="TextCar"/>
    <w:rsid w:val="005D27E5"/>
    <w:pPr>
      <w:spacing w:line="259" w:lineRule="auto"/>
      <w:jc w:val="both"/>
    </w:pPr>
    <w:rPr>
      <w:rFonts w:asciiTheme="minorHAnsi" w:hAnsiTheme="minorHAnsi" w:cs="Arial"/>
      <w:color w:val="auto"/>
      <w:lang w:val="en-US"/>
    </w:rPr>
  </w:style>
  <w:style w:type="character" w:customStyle="1" w:styleId="FuzeileZchn">
    <w:name w:val="Fußzeile Zchn"/>
    <w:basedOn w:val="Absatz-Standardschriftart"/>
    <w:link w:val="Fuzeile"/>
    <w:uiPriority w:val="99"/>
    <w:semiHidden/>
    <w:rsid w:val="00011F84"/>
    <w:rPr>
      <w:rFonts w:ascii="Arial" w:hAnsi="Arial"/>
      <w:color w:val="11204C"/>
      <w:lang w:eastAsia="en-US"/>
    </w:rPr>
  </w:style>
  <w:style w:type="paragraph" w:styleId="Sprechblasentext">
    <w:name w:val="Balloon Text"/>
    <w:basedOn w:val="Standard"/>
    <w:link w:val="SprechblasentextZchn"/>
    <w:uiPriority w:val="99"/>
    <w:semiHidden/>
    <w:rsid w:val="00F616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1F84"/>
    <w:rPr>
      <w:rFonts w:ascii="Tahoma" w:hAnsi="Tahoma" w:cs="Tahoma"/>
      <w:color w:val="11204C"/>
      <w:sz w:val="16"/>
      <w:szCs w:val="16"/>
      <w:lang w:eastAsia="en-US"/>
    </w:rPr>
  </w:style>
  <w:style w:type="paragraph" w:customStyle="1" w:styleId="Page">
    <w:name w:val="Page"/>
    <w:basedOn w:val="Standard"/>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unotentext">
    <w:name w:val="footnote text"/>
    <w:basedOn w:val="Standard"/>
    <w:link w:val="FunotentextZchn"/>
    <w:uiPriority w:val="3"/>
    <w:rsid w:val="008B1359"/>
    <w:pPr>
      <w:spacing w:line="240" w:lineRule="auto"/>
    </w:pPr>
    <w:rPr>
      <w:rFonts w:asciiTheme="minorHAnsi" w:hAnsiTheme="minorHAnsi"/>
      <w:color w:val="auto"/>
      <w:sz w:val="14"/>
    </w:rPr>
  </w:style>
  <w:style w:type="character" w:customStyle="1" w:styleId="FunotentextZchn">
    <w:name w:val="Fußnotentext Zchn"/>
    <w:link w:val="Funotentext"/>
    <w:uiPriority w:val="3"/>
    <w:rsid w:val="00011F84"/>
    <w:rPr>
      <w:rFonts w:asciiTheme="minorHAnsi" w:hAnsiTheme="minorHAnsi"/>
      <w:sz w:val="14"/>
      <w:lang w:eastAsia="en-US"/>
    </w:rPr>
  </w:style>
  <w:style w:type="character" w:styleId="Funotenzeichen">
    <w:name w:val="footnote reference"/>
    <w:uiPriority w:val="3"/>
    <w:rsid w:val="003E71F4"/>
    <w:rPr>
      <w:vertAlign w:val="superscript"/>
    </w:rPr>
  </w:style>
  <w:style w:type="character" w:customStyle="1" w:styleId="berschrift1Zchn">
    <w:name w:val="Überschrift 1 Zchn"/>
    <w:link w:val="berschrift1"/>
    <w:uiPriority w:val="9"/>
    <w:semiHidden/>
    <w:rsid w:val="00011F84"/>
    <w:rPr>
      <w:rFonts w:ascii="Arial" w:eastAsia="MS Gothic" w:hAnsi="Arial"/>
      <w:b/>
      <w:bCs/>
      <w:color w:val="17153B"/>
      <w:sz w:val="28"/>
      <w:szCs w:val="28"/>
      <w:lang w:val="en-US" w:eastAsia="en-US"/>
    </w:rPr>
  </w:style>
  <w:style w:type="character" w:customStyle="1" w:styleId="berschrift2Zchn">
    <w:name w:val="Überschrift 2 Zchn"/>
    <w:link w:val="berschrift2"/>
    <w:uiPriority w:val="9"/>
    <w:semiHidden/>
    <w:rsid w:val="00011F84"/>
    <w:rPr>
      <w:rFonts w:ascii="Arial" w:eastAsia="MS Gothic" w:hAnsi="Arial"/>
      <w:b/>
      <w:bCs/>
      <w:color w:val="201C50"/>
      <w:sz w:val="26"/>
      <w:szCs w:val="26"/>
      <w:lang w:val="en-US" w:eastAsia="en-US"/>
    </w:rPr>
  </w:style>
  <w:style w:type="character" w:customStyle="1" w:styleId="berschrift3Zchn">
    <w:name w:val="Überschrift 3 Zchn"/>
    <w:link w:val="berschrift3"/>
    <w:uiPriority w:val="9"/>
    <w:semiHidden/>
    <w:rsid w:val="00011F84"/>
    <w:rPr>
      <w:rFonts w:ascii="Arial" w:eastAsia="MS Gothic" w:hAnsi="Arial"/>
      <w:b/>
      <w:bCs/>
      <w:color w:val="201C50"/>
      <w:szCs w:val="22"/>
      <w:lang w:val="en-US" w:eastAsia="en-US"/>
    </w:rPr>
  </w:style>
  <w:style w:type="paragraph" w:customStyle="1" w:styleId="Title1">
    <w:name w:val="Title 1"/>
    <w:basedOn w:val="Standard"/>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Standard"/>
    <w:next w:val="Standard"/>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Standard"/>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Standard"/>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Inhaltsverzeichnisberschrift">
    <w:name w:val="TOC Heading"/>
    <w:basedOn w:val="berschrift1"/>
    <w:next w:val="Standard"/>
    <w:uiPriority w:val="39"/>
    <w:semiHidden/>
    <w:qFormat/>
    <w:rsid w:val="00572FE3"/>
    <w:pPr>
      <w:outlineLvl w:val="9"/>
    </w:pPr>
    <w:rPr>
      <w:lang w:eastAsia="fr-FR"/>
    </w:rPr>
  </w:style>
  <w:style w:type="paragraph" w:styleId="Textkrper">
    <w:name w:val="Body Text"/>
    <w:basedOn w:val="Standard"/>
    <w:link w:val="TextkrperZchn"/>
    <w:uiPriority w:val="99"/>
    <w:semiHidden/>
    <w:rsid w:val="00572FE3"/>
    <w:pPr>
      <w:spacing w:after="120" w:line="276" w:lineRule="auto"/>
      <w:ind w:left="708"/>
    </w:pPr>
    <w:rPr>
      <w:rFonts w:eastAsia="Arial"/>
      <w:color w:val="002060"/>
      <w:szCs w:val="22"/>
      <w:lang w:val="en-US"/>
    </w:rPr>
  </w:style>
  <w:style w:type="character" w:customStyle="1" w:styleId="TextkrperZchn">
    <w:name w:val="Textkörper Zchn"/>
    <w:link w:val="Textkrper"/>
    <w:uiPriority w:val="99"/>
    <w:semiHidden/>
    <w:rsid w:val="00011F84"/>
    <w:rPr>
      <w:rFonts w:ascii="Arial" w:eastAsia="Arial" w:hAnsi="Arial"/>
      <w:color w:val="002060"/>
      <w:szCs w:val="22"/>
      <w:lang w:val="en-US" w:eastAsia="en-US"/>
    </w:rPr>
  </w:style>
  <w:style w:type="character" w:customStyle="1" w:styleId="KopfzeileZchn">
    <w:name w:val="Kopfzeile Zchn"/>
    <w:link w:val="Kopfzeile"/>
    <w:uiPriority w:val="3"/>
    <w:rsid w:val="00AA2F5A"/>
    <w:rPr>
      <w:rFonts w:asciiTheme="minorHAnsi" w:hAnsiTheme="minorHAnsi"/>
      <w:noProof/>
      <w:sz w:val="28"/>
      <w:lang w:eastAsia="en-US"/>
    </w:rPr>
  </w:style>
  <w:style w:type="character" w:styleId="Hyperlink">
    <w:name w:val="Hyperlink"/>
    <w:uiPriority w:val="3"/>
    <w:unhideWhenUsed/>
    <w:rsid w:val="00572FE3"/>
    <w:rPr>
      <w:color w:val="55517B"/>
    </w:rPr>
  </w:style>
  <w:style w:type="paragraph" w:styleId="Endnotentext">
    <w:name w:val="endnote text"/>
    <w:basedOn w:val="Standard"/>
    <w:link w:val="EndnotentextZchn"/>
    <w:uiPriority w:val="99"/>
    <w:semiHidden/>
    <w:rsid w:val="00572FE3"/>
    <w:pPr>
      <w:spacing w:line="240" w:lineRule="auto"/>
      <w:ind w:left="708"/>
    </w:pPr>
    <w:rPr>
      <w:rFonts w:eastAsia="Arial"/>
      <w:color w:val="002060"/>
      <w:lang w:val="en-US"/>
    </w:rPr>
  </w:style>
  <w:style w:type="character" w:customStyle="1" w:styleId="EndnotentextZchn">
    <w:name w:val="Endnotentext Zchn"/>
    <w:link w:val="Endnotentext"/>
    <w:uiPriority w:val="99"/>
    <w:semiHidden/>
    <w:rsid w:val="00011F84"/>
    <w:rPr>
      <w:rFonts w:ascii="Arial" w:eastAsia="Arial" w:hAnsi="Arial"/>
      <w:color w:val="002060"/>
      <w:lang w:val="en-US" w:eastAsia="en-US"/>
    </w:rPr>
  </w:style>
  <w:style w:type="character" w:styleId="Endnotenzeichen">
    <w:name w:val="endnote reference"/>
    <w:uiPriority w:val="99"/>
    <w:semiHidden/>
    <w:rsid w:val="00572FE3"/>
    <w:rPr>
      <w:vertAlign w:val="superscript"/>
    </w:rPr>
  </w:style>
  <w:style w:type="character" w:styleId="Kommentarzeichen">
    <w:name w:val="annotation reference"/>
    <w:uiPriority w:val="99"/>
    <w:semiHidden/>
    <w:rsid w:val="00572FE3"/>
    <w:rPr>
      <w:sz w:val="16"/>
      <w:szCs w:val="16"/>
    </w:rPr>
  </w:style>
  <w:style w:type="paragraph" w:styleId="Kommentartext">
    <w:name w:val="annotation text"/>
    <w:basedOn w:val="Standard"/>
    <w:link w:val="KommentartextZchn"/>
    <w:uiPriority w:val="99"/>
    <w:semiHidden/>
    <w:rsid w:val="00572FE3"/>
    <w:pPr>
      <w:spacing w:after="200" w:line="240" w:lineRule="auto"/>
      <w:ind w:left="708"/>
    </w:pPr>
    <w:rPr>
      <w:rFonts w:eastAsia="Arial"/>
      <w:color w:val="002060"/>
      <w:lang w:val="en-US"/>
    </w:rPr>
  </w:style>
  <w:style w:type="character" w:customStyle="1" w:styleId="KommentartextZchn">
    <w:name w:val="Kommentartext Zchn"/>
    <w:link w:val="Kommentartext"/>
    <w:uiPriority w:val="99"/>
    <w:semiHidden/>
    <w:rsid w:val="00011F84"/>
    <w:rPr>
      <w:rFonts w:ascii="Arial" w:eastAsia="Arial" w:hAnsi="Arial"/>
      <w:color w:val="002060"/>
      <w:lang w:val="en-US" w:eastAsia="en-US"/>
    </w:rPr>
  </w:style>
  <w:style w:type="paragraph" w:styleId="Kommentarthema">
    <w:name w:val="annotation subject"/>
    <w:basedOn w:val="Kommentartext"/>
    <w:next w:val="Kommentartext"/>
    <w:link w:val="KommentarthemaZchn"/>
    <w:uiPriority w:val="99"/>
    <w:semiHidden/>
    <w:rsid w:val="00572FE3"/>
    <w:rPr>
      <w:b/>
      <w:bCs/>
    </w:rPr>
  </w:style>
  <w:style w:type="character" w:customStyle="1" w:styleId="KommentarthemaZchn">
    <w:name w:val="Kommentarthema Zchn"/>
    <w:link w:val="Kommentarthema"/>
    <w:uiPriority w:val="99"/>
    <w:semiHidden/>
    <w:rsid w:val="00011F84"/>
    <w:rPr>
      <w:rFonts w:ascii="Arial" w:eastAsia="Arial" w:hAnsi="Arial"/>
      <w:b/>
      <w:bCs/>
      <w:color w:val="002060"/>
      <w:lang w:val="en-US" w:eastAsia="en-US"/>
    </w:rPr>
  </w:style>
  <w:style w:type="paragraph" w:styleId="berarbeitung">
    <w:name w:val="Revision"/>
    <w:hidden/>
    <w:uiPriority w:val="99"/>
    <w:semiHidden/>
    <w:rsid w:val="00572FE3"/>
    <w:rPr>
      <w:rFonts w:ascii="Arial" w:eastAsia="Arial" w:hAnsi="Arial"/>
      <w:color w:val="002060"/>
      <w:szCs w:val="22"/>
      <w:lang w:val="en-US" w:eastAsia="en-US"/>
    </w:rPr>
  </w:style>
  <w:style w:type="character" w:styleId="BesuchterHyperlink">
    <w:name w:val="FollowedHyperlink"/>
    <w:uiPriority w:val="99"/>
    <w:semiHidden/>
    <w:rsid w:val="00D82B1A"/>
    <w:rPr>
      <w:color w:val="0F004E"/>
      <w:u w:val="single"/>
    </w:rPr>
  </w:style>
  <w:style w:type="paragraph" w:customStyle="1" w:styleId="Tablecaptiontext">
    <w:name w:val="Table caption text"/>
    <w:basedOn w:val="Standard"/>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Standard"/>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Standard"/>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Standard"/>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Standard"/>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Absatz-Standardschriftar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Listenabsatz">
    <w:name w:val="List Paragraph"/>
    <w:basedOn w:val="Standard"/>
    <w:uiPriority w:val="34"/>
    <w:semiHidden/>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586649029">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51280412">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uettner@ut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BD4E-3165-4D20-B297-C5E98BD5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EDENRED_Press_Release_Template.dotx</Template>
  <TotalTime>0</TotalTime>
  <Pages>2</Pages>
  <Words>561</Words>
  <Characters>3718</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EDENRED</vt:lpstr>
      <vt:lpstr>EDENRED</vt:lpstr>
      <vt:lpstr>EDENRED</vt:lpstr>
    </vt:vector>
  </TitlesOfParts>
  <Company>Distingo</Company>
  <LinksUpToDate>false</LinksUpToDate>
  <CharactersWithSpaces>4271</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Tatjana.Maass</cp:lastModifiedBy>
  <cp:revision>4</cp:revision>
  <cp:lastPrinted>2019-06-19T06:06:00Z</cp:lastPrinted>
  <dcterms:created xsi:type="dcterms:W3CDTF">2019-07-31T14:40:00Z</dcterms:created>
  <dcterms:modified xsi:type="dcterms:W3CDTF">2019-09-20T09:53:00Z</dcterms:modified>
</cp:coreProperties>
</file>