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FC94" w14:textId="57C7BAF7" w:rsidR="002D50AD" w:rsidRPr="00335B02" w:rsidRDefault="003C23A4" w:rsidP="00335B02">
      <w:pPr>
        <w:jc w:val="right"/>
        <w:rPr>
          <w:rFonts w:ascii="Arial" w:hAnsi="Arial" w:cs="Arial"/>
          <w:sz w:val="20"/>
          <w:szCs w:val="20"/>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24FD1594" wp14:editId="1C31A563">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01D5738A" w14:textId="77777777" w:rsidR="00F216E5" w:rsidRPr="00335B02" w:rsidRDefault="00F216E5" w:rsidP="003C23A4">
                            <w:pPr>
                              <w:rPr>
                                <w:rFonts w:ascii="Arial" w:hAnsi="Arial" w:cs="Arial"/>
                                <w:b/>
                                <w:sz w:val="48"/>
                                <w:szCs w:val="48"/>
                              </w:rPr>
                            </w:pPr>
                            <w:r>
                              <w:rPr>
                                <w:rFonts w:ascii="Arial" w:hAnsi="Arial"/>
                                <w:b/>
                                <w:sz w:val="48"/>
                                <w:szCs w:val="48"/>
                              </w:rPr>
                              <w:t>Sajtótájékoztató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FD1594"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01D5738A" w14:textId="77777777" w:rsidR="00F216E5" w:rsidRPr="00335B02" w:rsidRDefault="00F216E5" w:rsidP="003C23A4">
                      <w:pPr>
                        <w:rPr>
                          <w:rFonts w:ascii="Arial" w:hAnsi="Arial" w:cs="Arial"/>
                          <w:b/>
                          <w:sz w:val="48"/>
                          <w:szCs w:val="48"/>
                        </w:rPr>
                      </w:pPr>
                      <w:r>
                        <w:rPr>
                          <w:rFonts w:ascii="Arial" w:hAnsi="Arial"/>
                          <w:b/>
                          <w:sz w:val="48"/>
                          <w:szCs w:val="48"/>
                        </w:rPr>
                        <w:t>Sajtótájékoztató</w:t>
                      </w:r>
                    </w:p>
                  </w:txbxContent>
                </v:textbox>
              </v:shape>
            </w:pict>
          </mc:Fallback>
        </mc:AlternateContent>
      </w:r>
      <w:r w:rsidR="00F7010F">
        <w:rPr>
          <w:noProof/>
          <w:lang w:val="de-DE" w:eastAsia="de-DE"/>
        </w:rPr>
        <w:drawing>
          <wp:inline distT="0" distB="0" distL="0" distR="0" wp14:anchorId="427704C3" wp14:editId="50974F3D">
            <wp:extent cx="1428750" cy="1209675"/>
            <wp:effectExtent l="0" t="0" r="0" b="9525"/>
            <wp:docPr id="1" name="Bild 1" descr="http://www.uta.de/publicity/uta/_internet.nsf/0/9C78121A80C28B43C12577EB004E22FF/$FILE/UTA_Logo_pu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a.de/publicity/uta/_internet.nsf/0/9C78121A80C28B43C12577EB004E22FF/$FILE/UTA_Logo_pur_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09675"/>
                    </a:xfrm>
                    <a:prstGeom prst="rect">
                      <a:avLst/>
                    </a:prstGeom>
                    <a:noFill/>
                    <a:ln>
                      <a:noFill/>
                    </a:ln>
                  </pic:spPr>
                </pic:pic>
              </a:graphicData>
            </a:graphic>
          </wp:inline>
        </w:drawing>
      </w:r>
    </w:p>
    <w:p w14:paraId="007A8D8A" w14:textId="77777777"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rPr>
      </w:pPr>
      <w:r>
        <w:rPr>
          <w:rFonts w:ascii="Arial" w:hAnsi="Arial"/>
          <w:sz w:val="22"/>
          <w:szCs w:val="22"/>
        </w:rPr>
        <w:t>Kapcsolattartó személy kérdések esetén: Stefan Horst +49 6027 509-106</w:t>
      </w:r>
    </w:p>
    <w:p w14:paraId="78949D74" w14:textId="77777777" w:rsidR="000D7397" w:rsidRPr="002A7CD7" w:rsidRDefault="000D7397" w:rsidP="000D7397">
      <w:pPr>
        <w:rPr>
          <w:rFonts w:ascii="Arial" w:hAnsi="Arial" w:cs="Arial"/>
          <w:b/>
          <w:sz w:val="36"/>
          <w:szCs w:val="36"/>
        </w:rPr>
      </w:pPr>
    </w:p>
    <w:p w14:paraId="78695F6D" w14:textId="2855467F" w:rsidR="006A1F33" w:rsidRDefault="00DC2C6B" w:rsidP="000D7397">
      <w:pPr>
        <w:rPr>
          <w:rFonts w:ascii="Arial" w:hAnsi="Arial" w:cs="Arial"/>
          <w:b/>
          <w:sz w:val="36"/>
          <w:szCs w:val="36"/>
        </w:rPr>
      </w:pPr>
      <w:r>
        <w:rPr>
          <w:rFonts w:ascii="Arial" w:hAnsi="Arial"/>
          <w:b/>
          <w:sz w:val="36"/>
          <w:szCs w:val="36"/>
        </w:rPr>
        <w:t xml:space="preserve">Az UTA lehetővé teszi az útdíjak elszámolását Horvátországban </w:t>
      </w:r>
    </w:p>
    <w:p w14:paraId="7D7EE0BD" w14:textId="77777777" w:rsidR="002D50AD" w:rsidRPr="002A7CD7" w:rsidRDefault="002D50AD" w:rsidP="003A2FF6">
      <w:pPr>
        <w:rPr>
          <w:rFonts w:ascii="Arial" w:hAnsi="Arial" w:cs="Arial"/>
          <w:sz w:val="20"/>
          <w:szCs w:val="20"/>
        </w:rPr>
      </w:pPr>
    </w:p>
    <w:p w14:paraId="6F99D72F" w14:textId="77777777" w:rsidR="00FB4E62" w:rsidRDefault="00FB4E62" w:rsidP="00FB4E62">
      <w:pPr>
        <w:pStyle w:val="Listenabsatz"/>
        <w:numPr>
          <w:ilvl w:val="0"/>
          <w:numId w:val="4"/>
        </w:numPr>
        <w:rPr>
          <w:rFonts w:ascii="Arial" w:hAnsi="Arial" w:cs="Arial"/>
          <w:b/>
        </w:rPr>
      </w:pPr>
      <w:r>
        <w:rPr>
          <w:rFonts w:ascii="Arial" w:hAnsi="Arial"/>
          <w:b/>
        </w:rPr>
        <w:t>Az elszámolás utólagos fizetéssel történik</w:t>
      </w:r>
    </w:p>
    <w:p w14:paraId="7BE11EDB" w14:textId="236ACC65" w:rsidR="00165988" w:rsidRPr="00C27B11" w:rsidRDefault="00E534EA" w:rsidP="00165988">
      <w:pPr>
        <w:pStyle w:val="Listenabsatz"/>
        <w:numPr>
          <w:ilvl w:val="0"/>
          <w:numId w:val="4"/>
        </w:numPr>
        <w:rPr>
          <w:rFonts w:ascii="Arial" w:hAnsi="Arial" w:cs="Arial"/>
          <w:b/>
        </w:rPr>
      </w:pPr>
      <w:r>
        <w:rPr>
          <w:rFonts w:ascii="Arial" w:hAnsi="Arial"/>
          <w:b/>
        </w:rPr>
        <w:t>ENC fedélzeti készülék (OBU) a 3,5 tonna feletti járművek részére</w:t>
      </w:r>
    </w:p>
    <w:p w14:paraId="10D58548" w14:textId="665A88A2" w:rsidR="009D3022" w:rsidRPr="00C27B11" w:rsidRDefault="009D3022" w:rsidP="00165988">
      <w:pPr>
        <w:pStyle w:val="Listenabsatz"/>
        <w:numPr>
          <w:ilvl w:val="0"/>
          <w:numId w:val="4"/>
        </w:numPr>
        <w:rPr>
          <w:rFonts w:ascii="Arial" w:hAnsi="Arial" w:cs="Arial"/>
          <w:b/>
        </w:rPr>
      </w:pPr>
      <w:r>
        <w:rPr>
          <w:rFonts w:ascii="Arial" w:hAnsi="Arial"/>
          <w:b/>
        </w:rPr>
        <w:t>A fuvarozó vállalkozások időt és pénzt takarítanak meg</w:t>
      </w:r>
    </w:p>
    <w:p w14:paraId="0669B046" w14:textId="4AF25C0E" w:rsidR="000D3CD9" w:rsidRPr="002A7CD7" w:rsidRDefault="000D3CD9" w:rsidP="00E534EA">
      <w:pPr>
        <w:rPr>
          <w:rFonts w:ascii="Arial" w:hAnsi="Arial" w:cs="Arial"/>
          <w:b/>
        </w:rPr>
      </w:pPr>
    </w:p>
    <w:p w14:paraId="1F9C1286" w14:textId="77777777" w:rsidR="004A5A20" w:rsidRPr="002A7CD7" w:rsidRDefault="004A5A20" w:rsidP="00CF565C">
      <w:pPr>
        <w:rPr>
          <w:rFonts w:ascii="Arial" w:hAnsi="Arial" w:cs="Arial"/>
          <w:sz w:val="22"/>
          <w:szCs w:val="22"/>
        </w:rPr>
      </w:pPr>
    </w:p>
    <w:p w14:paraId="417F4EC9" w14:textId="68775BA4" w:rsidR="00D9284D" w:rsidRPr="00C27B11" w:rsidRDefault="00757EC5" w:rsidP="00F524CD">
      <w:pPr>
        <w:jc w:val="both"/>
        <w:rPr>
          <w:rFonts w:ascii="Arial" w:hAnsi="Arial" w:cs="Arial"/>
          <w:b/>
          <w:sz w:val="22"/>
          <w:szCs w:val="22"/>
        </w:rPr>
      </w:pPr>
      <w:bookmarkStart w:id="0" w:name="_GoBack"/>
      <w:r>
        <w:rPr>
          <w:rFonts w:ascii="Arial" w:hAnsi="Arial"/>
          <w:b/>
          <w:sz w:val="22"/>
          <w:szCs w:val="22"/>
        </w:rPr>
        <w:t xml:space="preserve">Kleinostheim – </w:t>
      </w:r>
      <w:r w:rsidR="00064327">
        <w:rPr>
          <w:rFonts w:ascii="Arial" w:hAnsi="Arial"/>
          <w:b/>
          <w:color w:val="000000" w:themeColor="text1"/>
          <w:sz w:val="22"/>
          <w:szCs w:val="22"/>
        </w:rPr>
        <w:t>16</w:t>
      </w:r>
      <w:r>
        <w:rPr>
          <w:rFonts w:ascii="Arial" w:hAnsi="Arial"/>
          <w:b/>
          <w:color w:val="000000" w:themeColor="text1"/>
          <w:sz w:val="22"/>
          <w:szCs w:val="22"/>
        </w:rPr>
        <w:t xml:space="preserve">. </w:t>
      </w:r>
      <w:r w:rsidR="00064327">
        <w:rPr>
          <w:rFonts w:ascii="Arial" w:hAnsi="Arial"/>
          <w:b/>
          <w:sz w:val="22"/>
          <w:szCs w:val="22"/>
        </w:rPr>
        <w:t>2018</w:t>
      </w:r>
      <w:r>
        <w:rPr>
          <w:rFonts w:ascii="Arial" w:hAnsi="Arial"/>
          <w:b/>
          <w:sz w:val="22"/>
          <w:szCs w:val="22"/>
        </w:rPr>
        <w:t xml:space="preserve"> </w:t>
      </w:r>
      <w:r w:rsidR="00064327">
        <w:rPr>
          <w:rFonts w:ascii="Arial" w:hAnsi="Arial"/>
          <w:b/>
          <w:sz w:val="22"/>
          <w:szCs w:val="22"/>
        </w:rPr>
        <w:t>januàr</w:t>
      </w:r>
      <w:r>
        <w:rPr>
          <w:rFonts w:ascii="Arial" w:hAnsi="Arial"/>
          <w:b/>
          <w:sz w:val="22"/>
          <w:szCs w:val="22"/>
        </w:rPr>
        <w:t xml:space="preserve"> Az UNION TANK Eckstein GmbH &amp; Co. KG (UTA) ügyfelei mostantól OBU készülékkel fizethetik az útdíjat Horvátországban. A felmerülő díjak kiegyenlítése az UTA-n keresztül,  utólagos elszámolással történik. Az OBU lehetővé teszi Horvátország útdíjköteles úthálózatának 90%-os lefedését.</w:t>
      </w:r>
    </w:p>
    <w:p w14:paraId="4BFE4006" w14:textId="77777777" w:rsidR="00472D1B" w:rsidRPr="002A7CD7" w:rsidRDefault="00472D1B" w:rsidP="00F524CD">
      <w:pPr>
        <w:jc w:val="both"/>
        <w:rPr>
          <w:rFonts w:ascii="Arial" w:hAnsi="Arial" w:cs="Arial"/>
          <w:b/>
          <w:sz w:val="22"/>
          <w:szCs w:val="22"/>
        </w:rPr>
      </w:pPr>
    </w:p>
    <w:p w14:paraId="73EAF933" w14:textId="6CF8C084" w:rsidR="009A7FD9" w:rsidRPr="00C27B11" w:rsidRDefault="00C147F1" w:rsidP="00F524CD">
      <w:pPr>
        <w:jc w:val="both"/>
        <w:rPr>
          <w:rFonts w:ascii="Arial" w:hAnsi="Arial" w:cs="Arial"/>
          <w:sz w:val="22"/>
          <w:szCs w:val="22"/>
        </w:rPr>
      </w:pPr>
      <w:r>
        <w:rPr>
          <w:rFonts w:ascii="Arial" w:hAnsi="Arial"/>
          <w:sz w:val="22"/>
          <w:szCs w:val="22"/>
        </w:rPr>
        <w:t>„Horvátország a nemzetközi áruszállítás szempontjából egy fontos tranzitország”, mondja Volker Huber, CEO az UTA-ná . Ennek oka: A nemzetközi fuvarozó vállalkozások útja Délkelet-Európából Közép- vagy Észak-Európába Horvátországon keresztül vezet.</w:t>
      </w:r>
    </w:p>
    <w:p w14:paraId="1866FD42" w14:textId="77777777" w:rsidR="009A7FD9" w:rsidRPr="002A7CD7" w:rsidRDefault="009A7FD9" w:rsidP="00F524CD">
      <w:pPr>
        <w:jc w:val="both"/>
        <w:rPr>
          <w:rFonts w:ascii="Arial" w:hAnsi="Arial" w:cs="Arial"/>
          <w:sz w:val="22"/>
          <w:szCs w:val="22"/>
        </w:rPr>
      </w:pPr>
    </w:p>
    <w:p w14:paraId="420E9DD3" w14:textId="43E62FE3" w:rsidR="009A7FD9" w:rsidRDefault="0078662E" w:rsidP="00F524CD">
      <w:pPr>
        <w:jc w:val="both"/>
        <w:rPr>
          <w:rFonts w:ascii="Arial" w:hAnsi="Arial" w:cs="Arial"/>
          <w:sz w:val="22"/>
          <w:szCs w:val="22"/>
        </w:rPr>
      </w:pPr>
      <w:r>
        <w:rPr>
          <w:rFonts w:ascii="Arial" w:hAnsi="Arial"/>
          <w:sz w:val="22"/>
          <w:szCs w:val="22"/>
        </w:rPr>
        <w:t xml:space="preserve">Az UTA ezért most a vállalkozások rendelkezésére bocsátja a 3,5 tonna feletti engedélyezett össztömegű járművek útdíjelszámolását Horvátországban is. A III és IV kategóriájú járművek esetén az ehhez szükséges ENC-OBU készülék az UTA-kártyával egy egyszerű és gyors regisztrálás után a horvát HAC útdíjszolgáltató vállalatnál kapható. Az OBU mind a HAC mind az ARZ autópálya üzemeltető útdíjhálózatában használható. Az útdíj elszámolása kilométerarányosan történik. A tehergépjárművek vezetőiautomatikusan akár 35 százalékos üzemeltetői kedvezményben is részesülnek, ezen túlmenően használhatják az időmegtakarítást biztosító ENC-sávokat is, ahol megállás nélkül haladhatnak át a fizető állomásokon. </w:t>
      </w:r>
    </w:p>
    <w:bookmarkEnd w:id="0"/>
    <w:p w14:paraId="45C9811E" w14:textId="77777777" w:rsidR="00DF68E2" w:rsidRPr="002A7CD7" w:rsidRDefault="00DF68E2" w:rsidP="00F524CD">
      <w:pPr>
        <w:jc w:val="both"/>
        <w:rPr>
          <w:rFonts w:ascii="Arial" w:hAnsi="Arial" w:cs="Arial"/>
          <w:sz w:val="22"/>
          <w:szCs w:val="22"/>
        </w:rPr>
      </w:pPr>
    </w:p>
    <w:p w14:paraId="5E6B3117" w14:textId="77777777" w:rsidR="00C148E3" w:rsidRDefault="00C148E3">
      <w:pPr>
        <w:spacing w:after="200" w:line="276" w:lineRule="auto"/>
        <w:rPr>
          <w:rFonts w:ascii="Arial" w:hAnsi="Arial" w:cs="Arial"/>
          <w:noProof/>
          <w:sz w:val="22"/>
          <w:szCs w:val="22"/>
        </w:rPr>
      </w:pPr>
      <w:r>
        <w:br w:type="page"/>
      </w:r>
    </w:p>
    <w:p w14:paraId="381F4E21" w14:textId="77777777" w:rsidR="00C148E3" w:rsidRDefault="00C148E3" w:rsidP="00C148E3">
      <w:pPr>
        <w:spacing w:line="276" w:lineRule="auto"/>
        <w:rPr>
          <w:rFonts w:ascii="Arial" w:hAnsi="Arial" w:cs="Arial"/>
          <w:b/>
          <w:bCs/>
          <w:i/>
          <w:sz w:val="18"/>
          <w:szCs w:val="18"/>
        </w:rPr>
      </w:pPr>
      <w:r>
        <w:rPr>
          <w:rFonts w:ascii="Arial" w:hAnsi="Arial"/>
          <w:b/>
          <w:bCs/>
          <w:i/>
          <w:sz w:val="18"/>
          <w:szCs w:val="18"/>
        </w:rPr>
        <w:lastRenderedPageBreak/>
        <w:t xml:space="preserve">Az UNION TANK Eckstein-ről </w:t>
      </w:r>
    </w:p>
    <w:p w14:paraId="77AAD930" w14:textId="1798E53B" w:rsidR="00064327" w:rsidRDefault="00064327" w:rsidP="00064327">
      <w:pPr>
        <w:spacing w:line="276" w:lineRule="auto"/>
        <w:rPr>
          <w:rFonts w:ascii="Arial" w:eastAsia="Times New Roman" w:hAnsi="Arial" w:cs="Arial"/>
          <w:b/>
          <w:color w:val="2A6CAF"/>
          <w:sz w:val="18"/>
          <w:szCs w:val="18"/>
        </w:rPr>
      </w:pPr>
      <w:r>
        <w:rPr>
          <w:rFonts w:ascii="Arial" w:hAnsi="Arial"/>
          <w:bCs/>
          <w:i/>
          <w:sz w:val="18"/>
          <w:szCs w:val="18"/>
        </w:rPr>
        <w:t xml:space="preserve">Az UNION TANK Eckstein GmbH &amp; Co. KG (UTA) Európában a tankoló- és szervizkártyák vezető szolgáltatói közé tartozik. A vállalati ügyfelek az UTA kártyarendszer segítségével 40 európai ország több mint 55.000 állomásán tankolhatnak készpénz nélkül, márkától függetlenül, valamint igénybe vehetnek egyéb útközbeni szolgáltatást is. Ide tartozik többek között az úthasználati díj elszámolás, a javítási szolgáltatások, a mentés és vontatás, valamint a forgalmi és az ásványolajadó visszatérítése. Az 1963-ban Heinrich Eckstein által alapított vállalkozás ma az Edenred SA többségi tulajdonában van (66 százalék). </w:t>
      </w:r>
      <w:r>
        <w:rPr>
          <w:rFonts w:ascii="Arial" w:hAnsi="Arial"/>
          <w:i/>
          <w:sz w:val="18"/>
          <w:szCs w:val="18"/>
        </w:rPr>
        <w:t xml:space="preserve">A vállalkozásoknak, munkavállalóknak és vállalati partnereknek kínált fizetési szolgáltatásaival az Edenred vezető helyet foglal el a világpiacon. Az Edenred szolgáltatásai egyedülálló hálózatot teremtenek 43 millió munkavállaló, 750.000 vállalkozás és 1,4 millió kereskedelmi partner számára. </w:t>
      </w:r>
      <w:r>
        <w:rPr>
          <w:rFonts w:ascii="Arial" w:hAnsi="Arial"/>
          <w:bCs/>
          <w:i/>
          <w:sz w:val="18"/>
          <w:szCs w:val="18"/>
        </w:rPr>
        <w:t xml:space="preserve">Az Eckstein- és van Dedem család részesedése az UTA-ban 34 százalékot tesz ki. Az UTA központjának székhelye Kleinostheim/Main. Az UTA a közelmúltban kapta meg a VerkehrsRundschau szakfolyóirat neves Image-Award díját a „Tankolókártyák” kategóriában, melyet a Kleffmann piackutató intézet kétévente ítél oda egy független piacelemzés alapján. </w:t>
      </w:r>
      <w:hyperlink r:id="rId7" w:history="1">
        <w:r>
          <w:rPr>
            <w:rStyle w:val="Hyperlink"/>
            <w:rFonts w:ascii="Arial" w:hAnsi="Arial"/>
            <w:b/>
            <w:sz w:val="18"/>
            <w:szCs w:val="18"/>
          </w:rPr>
          <w:t>www.uta.com</w:t>
        </w:r>
      </w:hyperlink>
    </w:p>
    <w:p w14:paraId="6149AE60" w14:textId="77777777" w:rsidR="00C148E3" w:rsidRPr="00064327" w:rsidRDefault="00C148E3" w:rsidP="00C148E3">
      <w:pPr>
        <w:rPr>
          <w:rFonts w:ascii="Arial" w:hAnsi="Arial" w:cs="Arial"/>
          <w:color w:val="0D0D0D"/>
          <w:sz w:val="20"/>
        </w:rPr>
      </w:pPr>
    </w:p>
    <w:p w14:paraId="62B37E40" w14:textId="77777777" w:rsidR="00C148E3" w:rsidRPr="00A41D02" w:rsidRDefault="00C148E3" w:rsidP="00C148E3">
      <w:pPr>
        <w:rPr>
          <w:rFonts w:ascii="Arial" w:hAnsi="Arial" w:cs="Arial"/>
          <w:b/>
          <w:sz w:val="20"/>
        </w:rPr>
      </w:pPr>
      <w:r>
        <w:rPr>
          <w:rFonts w:ascii="Arial" w:hAnsi="Arial"/>
          <w:b/>
          <w:sz w:val="20"/>
        </w:rPr>
        <w:t>A levonat költségmentes, a bizonylat rendelkezésre bocsátandó.</w:t>
      </w:r>
    </w:p>
    <w:p w14:paraId="1AFF543D" w14:textId="77777777" w:rsidR="00C148E3" w:rsidRDefault="00C148E3" w:rsidP="00C148E3">
      <w:pPr>
        <w:rPr>
          <w:rFonts w:ascii="Arial" w:hAnsi="Arial"/>
          <w:sz w:val="20"/>
        </w:rPr>
      </w:pPr>
      <w:r>
        <w:rPr>
          <w:rFonts w:ascii="Arial" w:hAnsi="Arial"/>
          <w:sz w:val="20"/>
        </w:rPr>
        <w:t>UNION TANK Eckstein GmbH &amp; Co. KG, Stefan Horst, Head of Marketing</w:t>
      </w:r>
    </w:p>
    <w:p w14:paraId="504F6CB8" w14:textId="77777777" w:rsidR="00C148E3" w:rsidRPr="00A41D02" w:rsidRDefault="00C148E3" w:rsidP="00C148E3">
      <w:pPr>
        <w:rPr>
          <w:rFonts w:ascii="Arial" w:hAnsi="Arial" w:cs="Arial"/>
          <w:sz w:val="20"/>
        </w:rPr>
      </w:pPr>
      <w:r>
        <w:rPr>
          <w:rFonts w:ascii="Arial" w:hAnsi="Arial"/>
          <w:sz w:val="20"/>
        </w:rPr>
        <w:t>Heinrich-Eckstein-Straße 1, D-63801 Kleinostheim/Main, Telefon: +49 0 6027 509-106</w:t>
      </w:r>
    </w:p>
    <w:p w14:paraId="120AB067" w14:textId="77777777" w:rsidR="00C148E3" w:rsidRPr="00335B02" w:rsidRDefault="00C148E3" w:rsidP="00C148E3">
      <w:pPr>
        <w:rPr>
          <w:rFonts w:ascii="Arial" w:hAnsi="Arial" w:cs="Arial"/>
          <w:sz w:val="22"/>
          <w:szCs w:val="22"/>
        </w:rPr>
      </w:pPr>
      <w:r>
        <w:rPr>
          <w:rFonts w:ascii="Arial" w:hAnsi="Arial"/>
          <w:sz w:val="20"/>
        </w:rPr>
        <w:t>E-Mail: stefan.horst@uta.com</w:t>
      </w:r>
    </w:p>
    <w:p w14:paraId="3F1E25ED" w14:textId="77777777" w:rsidR="00C148E3" w:rsidRDefault="00C148E3" w:rsidP="00A41939">
      <w:pPr>
        <w:spacing w:line="276" w:lineRule="auto"/>
        <w:rPr>
          <w:rFonts w:ascii="Arial" w:hAnsi="Arial" w:cs="Arial"/>
          <w:b/>
          <w:bCs/>
          <w:i/>
          <w:sz w:val="18"/>
          <w:szCs w:val="18"/>
          <w:lang w:val="de-DE"/>
        </w:rPr>
      </w:pPr>
    </w:p>
    <w:p w14:paraId="02A1CC05" w14:textId="77777777" w:rsidR="00C148E3" w:rsidRDefault="00C148E3" w:rsidP="00A41939">
      <w:pPr>
        <w:spacing w:line="276" w:lineRule="auto"/>
        <w:rPr>
          <w:rFonts w:ascii="Arial" w:hAnsi="Arial" w:cs="Arial"/>
          <w:b/>
          <w:bCs/>
          <w:i/>
          <w:sz w:val="18"/>
          <w:szCs w:val="18"/>
          <w:lang w:val="de-DE"/>
        </w:rPr>
      </w:pPr>
    </w:p>
    <w:p w14:paraId="141C83E8" w14:textId="77777777" w:rsidR="00D63628" w:rsidRPr="00335B02" w:rsidRDefault="00D63628" w:rsidP="00D63628">
      <w:pPr>
        <w:rPr>
          <w:rFonts w:ascii="Arial" w:hAnsi="Arial" w:cs="Arial"/>
          <w:sz w:val="22"/>
          <w:szCs w:val="22"/>
          <w:lang w:val="de-DE"/>
        </w:rPr>
      </w:pPr>
    </w:p>
    <w:sectPr w:rsidR="00D63628" w:rsidRPr="00335B02" w:rsidSect="008B0E6A">
      <w:pgSz w:w="11907" w:h="16840" w:code="9"/>
      <w:pgMar w:top="136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14F6B"/>
    <w:rsid w:val="0003601A"/>
    <w:rsid w:val="000522C9"/>
    <w:rsid w:val="00064327"/>
    <w:rsid w:val="00064EC2"/>
    <w:rsid w:val="00070416"/>
    <w:rsid w:val="00086A3D"/>
    <w:rsid w:val="00097D16"/>
    <w:rsid w:val="000A2923"/>
    <w:rsid w:val="000D3CD9"/>
    <w:rsid w:val="000D7397"/>
    <w:rsid w:val="000E4131"/>
    <w:rsid w:val="000E5E48"/>
    <w:rsid w:val="000E6CA5"/>
    <w:rsid w:val="000F0CF7"/>
    <w:rsid w:val="000F6C2D"/>
    <w:rsid w:val="00115975"/>
    <w:rsid w:val="0013629E"/>
    <w:rsid w:val="00146AA6"/>
    <w:rsid w:val="001514F2"/>
    <w:rsid w:val="001534B7"/>
    <w:rsid w:val="00160CAD"/>
    <w:rsid w:val="00161BBF"/>
    <w:rsid w:val="00163057"/>
    <w:rsid w:val="00165988"/>
    <w:rsid w:val="00173272"/>
    <w:rsid w:val="00186167"/>
    <w:rsid w:val="001B5538"/>
    <w:rsid w:val="001C010C"/>
    <w:rsid w:val="001D1752"/>
    <w:rsid w:val="001E0879"/>
    <w:rsid w:val="002020FA"/>
    <w:rsid w:val="002050E3"/>
    <w:rsid w:val="00210EBF"/>
    <w:rsid w:val="00225801"/>
    <w:rsid w:val="002301C5"/>
    <w:rsid w:val="0024193C"/>
    <w:rsid w:val="00255E77"/>
    <w:rsid w:val="00256BBE"/>
    <w:rsid w:val="00264567"/>
    <w:rsid w:val="00277B36"/>
    <w:rsid w:val="00277B94"/>
    <w:rsid w:val="00282D86"/>
    <w:rsid w:val="00284BE7"/>
    <w:rsid w:val="00295313"/>
    <w:rsid w:val="0029723C"/>
    <w:rsid w:val="002A7CD7"/>
    <w:rsid w:val="002C0ED5"/>
    <w:rsid w:val="002C2DE5"/>
    <w:rsid w:val="002C4DC7"/>
    <w:rsid w:val="002D50AD"/>
    <w:rsid w:val="002E10B2"/>
    <w:rsid w:val="00315714"/>
    <w:rsid w:val="00335B02"/>
    <w:rsid w:val="00354697"/>
    <w:rsid w:val="0036085D"/>
    <w:rsid w:val="003807F7"/>
    <w:rsid w:val="00387A0A"/>
    <w:rsid w:val="003A2FF6"/>
    <w:rsid w:val="003C23A4"/>
    <w:rsid w:val="003E4F1C"/>
    <w:rsid w:val="003F6FFA"/>
    <w:rsid w:val="00402CF7"/>
    <w:rsid w:val="00423081"/>
    <w:rsid w:val="004363D1"/>
    <w:rsid w:val="0045690C"/>
    <w:rsid w:val="00472D1B"/>
    <w:rsid w:val="0047405F"/>
    <w:rsid w:val="004761DE"/>
    <w:rsid w:val="00486CC9"/>
    <w:rsid w:val="00492FD0"/>
    <w:rsid w:val="004A58CF"/>
    <w:rsid w:val="004A5A20"/>
    <w:rsid w:val="004B3703"/>
    <w:rsid w:val="004B54C0"/>
    <w:rsid w:val="004B732B"/>
    <w:rsid w:val="004C4976"/>
    <w:rsid w:val="004C56B8"/>
    <w:rsid w:val="004E29C2"/>
    <w:rsid w:val="004F6BFF"/>
    <w:rsid w:val="00536B06"/>
    <w:rsid w:val="005472AA"/>
    <w:rsid w:val="0055163E"/>
    <w:rsid w:val="00554023"/>
    <w:rsid w:val="00581B84"/>
    <w:rsid w:val="00581C2F"/>
    <w:rsid w:val="005A5083"/>
    <w:rsid w:val="005B6677"/>
    <w:rsid w:val="005C7CAA"/>
    <w:rsid w:val="005D1A86"/>
    <w:rsid w:val="005E0D79"/>
    <w:rsid w:val="005E6C78"/>
    <w:rsid w:val="00604CF3"/>
    <w:rsid w:val="00606AF4"/>
    <w:rsid w:val="00610F07"/>
    <w:rsid w:val="00613B5D"/>
    <w:rsid w:val="0062331C"/>
    <w:rsid w:val="00631588"/>
    <w:rsid w:val="00657E6B"/>
    <w:rsid w:val="0066398A"/>
    <w:rsid w:val="00670B40"/>
    <w:rsid w:val="00673736"/>
    <w:rsid w:val="006776A2"/>
    <w:rsid w:val="00682B0F"/>
    <w:rsid w:val="00682C65"/>
    <w:rsid w:val="00682EF2"/>
    <w:rsid w:val="00690098"/>
    <w:rsid w:val="006A199B"/>
    <w:rsid w:val="006A1F33"/>
    <w:rsid w:val="006B44C9"/>
    <w:rsid w:val="006C1598"/>
    <w:rsid w:val="006C3997"/>
    <w:rsid w:val="006D077C"/>
    <w:rsid w:val="006D25EA"/>
    <w:rsid w:val="006F74EF"/>
    <w:rsid w:val="0070381C"/>
    <w:rsid w:val="007158EF"/>
    <w:rsid w:val="00721A6F"/>
    <w:rsid w:val="00740AD8"/>
    <w:rsid w:val="00745141"/>
    <w:rsid w:val="007541F7"/>
    <w:rsid w:val="00757EC5"/>
    <w:rsid w:val="00763404"/>
    <w:rsid w:val="007720EE"/>
    <w:rsid w:val="00774E7B"/>
    <w:rsid w:val="00777548"/>
    <w:rsid w:val="0078662E"/>
    <w:rsid w:val="00790985"/>
    <w:rsid w:val="00792D46"/>
    <w:rsid w:val="007D73DE"/>
    <w:rsid w:val="008130D6"/>
    <w:rsid w:val="008170A6"/>
    <w:rsid w:val="00827C4B"/>
    <w:rsid w:val="008303C2"/>
    <w:rsid w:val="00845A90"/>
    <w:rsid w:val="008855A1"/>
    <w:rsid w:val="008A560B"/>
    <w:rsid w:val="008A7158"/>
    <w:rsid w:val="008A753A"/>
    <w:rsid w:val="008B0E6A"/>
    <w:rsid w:val="008B44F9"/>
    <w:rsid w:val="008C605B"/>
    <w:rsid w:val="008D26A2"/>
    <w:rsid w:val="008D5B09"/>
    <w:rsid w:val="008E30BC"/>
    <w:rsid w:val="008F43F6"/>
    <w:rsid w:val="00900CED"/>
    <w:rsid w:val="00912256"/>
    <w:rsid w:val="009135A8"/>
    <w:rsid w:val="009210CC"/>
    <w:rsid w:val="0092518D"/>
    <w:rsid w:val="009320DC"/>
    <w:rsid w:val="009344CF"/>
    <w:rsid w:val="00947F28"/>
    <w:rsid w:val="00954E20"/>
    <w:rsid w:val="00973345"/>
    <w:rsid w:val="00977CE7"/>
    <w:rsid w:val="009A2AC4"/>
    <w:rsid w:val="009A7FD9"/>
    <w:rsid w:val="009C0C4F"/>
    <w:rsid w:val="009C2F77"/>
    <w:rsid w:val="009D3022"/>
    <w:rsid w:val="009D771B"/>
    <w:rsid w:val="009E0F34"/>
    <w:rsid w:val="00A06567"/>
    <w:rsid w:val="00A216B0"/>
    <w:rsid w:val="00A23FAE"/>
    <w:rsid w:val="00A405FF"/>
    <w:rsid w:val="00A406C4"/>
    <w:rsid w:val="00A40C80"/>
    <w:rsid w:val="00A41939"/>
    <w:rsid w:val="00A41B6A"/>
    <w:rsid w:val="00A41D02"/>
    <w:rsid w:val="00A65EDF"/>
    <w:rsid w:val="00A747E5"/>
    <w:rsid w:val="00A754D8"/>
    <w:rsid w:val="00A831B3"/>
    <w:rsid w:val="00A84853"/>
    <w:rsid w:val="00AC0314"/>
    <w:rsid w:val="00AC7AC7"/>
    <w:rsid w:val="00AD2264"/>
    <w:rsid w:val="00AE07B3"/>
    <w:rsid w:val="00AE3FCA"/>
    <w:rsid w:val="00AE605B"/>
    <w:rsid w:val="00AE7B62"/>
    <w:rsid w:val="00AF2D5C"/>
    <w:rsid w:val="00AF54DA"/>
    <w:rsid w:val="00B03C20"/>
    <w:rsid w:val="00B132D6"/>
    <w:rsid w:val="00B164D4"/>
    <w:rsid w:val="00B705EF"/>
    <w:rsid w:val="00B875FB"/>
    <w:rsid w:val="00BA5E2A"/>
    <w:rsid w:val="00BA5FE5"/>
    <w:rsid w:val="00BC1CF3"/>
    <w:rsid w:val="00BC7FBC"/>
    <w:rsid w:val="00BE1E91"/>
    <w:rsid w:val="00BE7511"/>
    <w:rsid w:val="00C05DBE"/>
    <w:rsid w:val="00C147F1"/>
    <w:rsid w:val="00C148E3"/>
    <w:rsid w:val="00C22A36"/>
    <w:rsid w:val="00C27B11"/>
    <w:rsid w:val="00C924CA"/>
    <w:rsid w:val="00C94FB3"/>
    <w:rsid w:val="00CA0442"/>
    <w:rsid w:val="00CA1137"/>
    <w:rsid w:val="00CB0E3E"/>
    <w:rsid w:val="00CC6D42"/>
    <w:rsid w:val="00CD5E0E"/>
    <w:rsid w:val="00CE6572"/>
    <w:rsid w:val="00CE6E81"/>
    <w:rsid w:val="00CF05A5"/>
    <w:rsid w:val="00CF54A5"/>
    <w:rsid w:val="00CF565C"/>
    <w:rsid w:val="00D1232B"/>
    <w:rsid w:val="00D1389A"/>
    <w:rsid w:val="00D3358A"/>
    <w:rsid w:val="00D37915"/>
    <w:rsid w:val="00D51DF1"/>
    <w:rsid w:val="00D63566"/>
    <w:rsid w:val="00D63628"/>
    <w:rsid w:val="00D75DA3"/>
    <w:rsid w:val="00D80B30"/>
    <w:rsid w:val="00D8140E"/>
    <w:rsid w:val="00D82BFC"/>
    <w:rsid w:val="00D83F57"/>
    <w:rsid w:val="00D87BC4"/>
    <w:rsid w:val="00D91EF1"/>
    <w:rsid w:val="00D9284D"/>
    <w:rsid w:val="00D95319"/>
    <w:rsid w:val="00DA5E03"/>
    <w:rsid w:val="00DA6CB9"/>
    <w:rsid w:val="00DB3BB9"/>
    <w:rsid w:val="00DC2C6B"/>
    <w:rsid w:val="00DD43D7"/>
    <w:rsid w:val="00DD5328"/>
    <w:rsid w:val="00DF248B"/>
    <w:rsid w:val="00DF68E2"/>
    <w:rsid w:val="00E26819"/>
    <w:rsid w:val="00E4447D"/>
    <w:rsid w:val="00E44AA4"/>
    <w:rsid w:val="00E534EA"/>
    <w:rsid w:val="00E66D59"/>
    <w:rsid w:val="00E713C4"/>
    <w:rsid w:val="00E83789"/>
    <w:rsid w:val="00E83B2E"/>
    <w:rsid w:val="00E95322"/>
    <w:rsid w:val="00E9659A"/>
    <w:rsid w:val="00EB78B8"/>
    <w:rsid w:val="00EC0230"/>
    <w:rsid w:val="00EC537F"/>
    <w:rsid w:val="00EE7E6B"/>
    <w:rsid w:val="00F1700E"/>
    <w:rsid w:val="00F216E5"/>
    <w:rsid w:val="00F22CD4"/>
    <w:rsid w:val="00F3239C"/>
    <w:rsid w:val="00F524CD"/>
    <w:rsid w:val="00F543B1"/>
    <w:rsid w:val="00F600CE"/>
    <w:rsid w:val="00F6251F"/>
    <w:rsid w:val="00F7010F"/>
    <w:rsid w:val="00F73B73"/>
    <w:rsid w:val="00F83C03"/>
    <w:rsid w:val="00F85776"/>
    <w:rsid w:val="00F95EB6"/>
    <w:rsid w:val="00F97CE9"/>
    <w:rsid w:val="00FA0D52"/>
    <w:rsid w:val="00FA261C"/>
    <w:rsid w:val="00FB4DF8"/>
    <w:rsid w:val="00FB4E62"/>
    <w:rsid w:val="00FC05C4"/>
    <w:rsid w:val="00FC160A"/>
    <w:rsid w:val="00FC1FDF"/>
    <w:rsid w:val="00FC62F1"/>
    <w:rsid w:val="00FC7BCD"/>
    <w:rsid w:val="00FD471E"/>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19382"/>
  <w15:docId w15:val="{B6BD9506-687C-46BE-94A7-C5474B8C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berarbeitung">
    <w:name w:val="Revision"/>
    <w:hidden/>
    <w:uiPriority w:val="99"/>
    <w:semiHidden/>
    <w:rsid w:val="00F6251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16498004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227227275">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F5DD-5BEB-4A24-86E7-0C5BCD9D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2709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Jessica Mueller</cp:lastModifiedBy>
  <cp:revision>2</cp:revision>
  <cp:lastPrinted>2017-08-04T10:19:00Z</cp:lastPrinted>
  <dcterms:created xsi:type="dcterms:W3CDTF">2018-01-16T10:46:00Z</dcterms:created>
  <dcterms:modified xsi:type="dcterms:W3CDTF">2018-01-16T10:46:00Z</dcterms:modified>
</cp:coreProperties>
</file>