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FC94" w14:textId="15E1D9DA" w:rsidR="002D50AD" w:rsidRPr="00335B02" w:rsidRDefault="003C23A4" w:rsidP="00335B02">
      <w:pPr>
        <w:jc w:val="right"/>
        <w:rPr>
          <w:rFonts w:ascii="Arial" w:hAnsi="Arial" w:cs="Arial"/>
          <w:sz w:val="20"/>
          <w:szCs w:val="20"/>
        </w:rPr>
      </w:pPr>
      <w:r>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24FD1594" wp14:editId="1C31A563">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01D5738A" w14:textId="77777777" w:rsidR="00F216E5" w:rsidRPr="00335B02" w:rsidRDefault="00F216E5" w:rsidP="003C23A4">
                            <w:pPr>
                              <w:rPr>
                                <w:rFonts w:ascii="Arial" w:hAnsi="Arial" w:cs="Arial"/>
                                <w:b/>
                                <w:sz w:val="48"/>
                                <w:szCs w:val="48"/>
                              </w:rPr>
                            </w:pPr>
                            <w:r>
                              <w:rPr>
                                <w:rFonts w:ascii="Arial" w:hAnsi="Arial"/>
                                <w:b/>
                                <w:sz w:val="48"/>
                                <w:szCs w:val="48"/>
                              </w:rPr>
                              <w:t>Tisková zpráva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FD1594"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01D5738A" w14:textId="77777777" w:rsidR="00F216E5" w:rsidRPr="00335B02" w:rsidRDefault="00F216E5" w:rsidP="003C23A4">
                      <w:pPr>
                        <w:rPr>
                          <w:b/>
                          <w:sz w:val="48"/>
                          <w:szCs w:val="48"/>
                          <w:rFonts w:ascii="Arial" w:hAnsi="Arial" w:cs="Arial"/>
                        </w:rPr>
                      </w:pPr>
                      <w:r>
                        <w:rPr>
                          <w:b/>
                          <w:sz w:val="48"/>
                          <w:szCs w:val="48"/>
                          <w:rFonts w:ascii="Arial" w:hAnsi="Arial"/>
                        </w:rPr>
                        <w:t xml:space="preserve">Tisková zpráva</w:t>
                      </w:r>
                    </w:p>
                  </w:txbxContent>
                </v:textbox>
              </v:shape>
            </w:pict>
          </mc:Fallback>
        </mc:AlternateContent>
      </w:r>
      <w:r>
        <w:rPr>
          <w:rFonts w:ascii="Arial" w:hAnsi="Arial"/>
          <w:noProof/>
          <w:sz w:val="20"/>
          <w:szCs w:val="20"/>
          <w:lang w:val="de-DE" w:eastAsia="de-DE"/>
        </w:rPr>
        <w:drawing>
          <wp:inline distT="0" distB="0" distL="0" distR="0" wp14:anchorId="146F44C2" wp14:editId="5FA78240">
            <wp:extent cx="1332000" cy="12096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A-01.jpg"/>
                    <pic:cNvPicPr/>
                  </pic:nvPicPr>
                  <pic:blipFill>
                    <a:blip r:embed="rId8">
                      <a:extLst>
                        <a:ext uri="{28A0092B-C50C-407E-A947-70E740481C1C}">
                          <a14:useLocalDpi xmlns:a14="http://schemas.microsoft.com/office/drawing/2010/main" val="0"/>
                        </a:ext>
                      </a:extLst>
                    </a:blip>
                    <a:stretch>
                      <a:fillRect/>
                    </a:stretch>
                  </pic:blipFill>
                  <pic:spPr>
                    <a:xfrm>
                      <a:off x="0" y="0"/>
                      <a:ext cx="1332000" cy="1209600"/>
                    </a:xfrm>
                    <a:prstGeom prst="rect">
                      <a:avLst/>
                    </a:prstGeom>
                  </pic:spPr>
                </pic:pic>
              </a:graphicData>
            </a:graphic>
          </wp:inline>
        </w:drawing>
      </w:r>
    </w:p>
    <w:p w14:paraId="007A8D8A" w14:textId="77777777"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rPr>
      </w:pPr>
      <w:r>
        <w:rPr>
          <w:rFonts w:ascii="Arial" w:hAnsi="Arial"/>
          <w:sz w:val="22"/>
          <w:szCs w:val="22"/>
        </w:rPr>
        <w:t>Kontaktní osoba pro dotazy: Stefan Horst +49 6027 509-106</w:t>
      </w:r>
    </w:p>
    <w:p w14:paraId="78949D74" w14:textId="77777777" w:rsidR="000D7397" w:rsidRDefault="000D7397" w:rsidP="000D7397">
      <w:pPr>
        <w:rPr>
          <w:rFonts w:ascii="Arial" w:hAnsi="Arial" w:cs="Arial"/>
          <w:b/>
          <w:sz w:val="36"/>
          <w:szCs w:val="36"/>
          <w:lang w:val="de-DE"/>
        </w:rPr>
      </w:pPr>
    </w:p>
    <w:p w14:paraId="78695F6D" w14:textId="20966D82" w:rsidR="006A1F33" w:rsidRDefault="002C7FD1" w:rsidP="000D7397">
      <w:pPr>
        <w:rPr>
          <w:rFonts w:ascii="Arial" w:hAnsi="Arial" w:cs="Arial"/>
          <w:b/>
          <w:sz w:val="36"/>
          <w:szCs w:val="36"/>
        </w:rPr>
      </w:pPr>
      <w:r>
        <w:rPr>
          <w:rFonts w:ascii="Arial" w:hAnsi="Arial"/>
          <w:b/>
          <w:sz w:val="36"/>
          <w:szCs w:val="36"/>
        </w:rPr>
        <w:t xml:space="preserve">Společnost UTA umožňuje výběr poplatků pro nový slovinský mýtný systém </w:t>
      </w:r>
    </w:p>
    <w:p w14:paraId="7D7EE0BD" w14:textId="77777777" w:rsidR="002D50AD" w:rsidRPr="00335B02" w:rsidRDefault="002D50AD" w:rsidP="003A2FF6">
      <w:pPr>
        <w:rPr>
          <w:rFonts w:ascii="Arial" w:hAnsi="Arial" w:cs="Arial"/>
          <w:sz w:val="20"/>
          <w:szCs w:val="20"/>
          <w:lang w:val="de-DE"/>
        </w:rPr>
      </w:pPr>
    </w:p>
    <w:p w14:paraId="6F99D72F" w14:textId="74F318CF" w:rsidR="00FB4E62" w:rsidRDefault="000C7760" w:rsidP="00FB4E62">
      <w:pPr>
        <w:pStyle w:val="Listenabsatz"/>
        <w:numPr>
          <w:ilvl w:val="0"/>
          <w:numId w:val="4"/>
        </w:numPr>
        <w:rPr>
          <w:rFonts w:ascii="Arial" w:hAnsi="Arial" w:cs="Arial"/>
          <w:b/>
        </w:rPr>
      </w:pPr>
      <w:r>
        <w:rPr>
          <w:rFonts w:ascii="Arial" w:hAnsi="Arial"/>
          <w:b/>
        </w:rPr>
        <w:t>1. dubna se zavádí nový mýtný systém DarsGo</w:t>
      </w:r>
    </w:p>
    <w:p w14:paraId="7BE11EDB" w14:textId="3645A463" w:rsidR="00165988" w:rsidRPr="00C27B11" w:rsidRDefault="000C7760" w:rsidP="00165988">
      <w:pPr>
        <w:pStyle w:val="Listenabsatz"/>
        <w:numPr>
          <w:ilvl w:val="0"/>
          <w:numId w:val="4"/>
        </w:numPr>
        <w:rPr>
          <w:rFonts w:ascii="Arial" w:hAnsi="Arial" w:cs="Arial"/>
          <w:b/>
        </w:rPr>
      </w:pPr>
      <w:r>
        <w:rPr>
          <w:rFonts w:ascii="Arial" w:hAnsi="Arial"/>
          <w:b/>
        </w:rPr>
        <w:t>Týká se vozidel s celkovou přípustnou hmotností nad 3,5 tuny</w:t>
      </w:r>
    </w:p>
    <w:p w14:paraId="10D58548" w14:textId="6FFF29A6" w:rsidR="009D3022" w:rsidRPr="00C27B11" w:rsidRDefault="000C7760" w:rsidP="00165988">
      <w:pPr>
        <w:pStyle w:val="Listenabsatz"/>
        <w:numPr>
          <w:ilvl w:val="0"/>
          <w:numId w:val="4"/>
        </w:numPr>
        <w:rPr>
          <w:rFonts w:ascii="Arial" w:hAnsi="Arial" w:cs="Arial"/>
          <w:b/>
        </w:rPr>
      </w:pPr>
      <w:r>
        <w:rPr>
          <w:rFonts w:ascii="Arial" w:hAnsi="Arial"/>
          <w:b/>
        </w:rPr>
        <w:t>Režim Free-Flow umožní provádění bez závor</w:t>
      </w:r>
    </w:p>
    <w:p w14:paraId="1F9C1286" w14:textId="77777777" w:rsidR="004A5A20" w:rsidRPr="00BF514F" w:rsidRDefault="004A5A20" w:rsidP="00CF565C">
      <w:pPr>
        <w:rPr>
          <w:rFonts w:ascii="Arial" w:hAnsi="Arial" w:cs="Arial"/>
          <w:sz w:val="22"/>
          <w:szCs w:val="22"/>
        </w:rPr>
      </w:pPr>
    </w:p>
    <w:p w14:paraId="417F4EC9" w14:textId="05B9A5C3" w:rsidR="00D9284D" w:rsidRPr="00C27B11" w:rsidRDefault="00757EC5" w:rsidP="00F524CD">
      <w:pPr>
        <w:jc w:val="both"/>
        <w:rPr>
          <w:rFonts w:ascii="Arial" w:hAnsi="Arial" w:cs="Arial"/>
          <w:b/>
          <w:sz w:val="22"/>
          <w:szCs w:val="22"/>
        </w:rPr>
      </w:pPr>
      <w:r>
        <w:rPr>
          <w:rFonts w:ascii="Arial" w:hAnsi="Arial"/>
          <w:b/>
          <w:sz w:val="22"/>
          <w:szCs w:val="22"/>
        </w:rPr>
        <w:t xml:space="preserve">Kleinostheim – </w:t>
      </w:r>
      <w:r w:rsidR="00BF514F" w:rsidRPr="00BF514F">
        <w:rPr>
          <w:rFonts w:ascii="Arial" w:hAnsi="Arial"/>
          <w:b/>
          <w:sz w:val="22"/>
          <w:szCs w:val="22"/>
        </w:rPr>
        <w:t>22</w:t>
      </w:r>
      <w:r w:rsidRPr="00BF514F">
        <w:rPr>
          <w:rFonts w:ascii="Arial" w:hAnsi="Arial"/>
          <w:b/>
          <w:sz w:val="22"/>
          <w:szCs w:val="22"/>
        </w:rPr>
        <w:t xml:space="preserve">. března 2018. </w:t>
      </w:r>
      <w:r>
        <w:rPr>
          <w:rFonts w:ascii="Arial" w:hAnsi="Arial"/>
          <w:b/>
          <w:sz w:val="22"/>
          <w:szCs w:val="22"/>
        </w:rPr>
        <w:t>1. dubna se zavádí nový mýtný systém DarsGo. Řidiči vozidel s celkovou přípustnou hmotností nad 3,5 tuny už nebudou moci používat dosavadní akceptovaná média, tedy mýtný box ABC a Dars-Card. Zákazníci společnosti UNION TANK Eckstein GmbH &amp; Co. KG (UTA) mají již nyní možnost vyzvednout si novou palubní jednotku pro vozidlo DarsGo-On-Board Unit (OBU) na servisních stanicích Dars, Petrol, OMV a MOL s kartou UTA Full Service Card.</w:t>
      </w:r>
    </w:p>
    <w:p w14:paraId="4BFE4006" w14:textId="77777777" w:rsidR="00472D1B" w:rsidRPr="00BF514F" w:rsidRDefault="00472D1B" w:rsidP="00F524CD">
      <w:pPr>
        <w:jc w:val="both"/>
        <w:rPr>
          <w:rFonts w:ascii="Arial" w:hAnsi="Arial" w:cs="Arial"/>
          <w:b/>
          <w:sz w:val="22"/>
          <w:szCs w:val="22"/>
        </w:rPr>
      </w:pPr>
    </w:p>
    <w:p w14:paraId="0696B978" w14:textId="50382464" w:rsidR="00A63E28" w:rsidRPr="006540B3" w:rsidRDefault="00F83456" w:rsidP="00F524CD">
      <w:pPr>
        <w:jc w:val="both"/>
        <w:rPr>
          <w:rFonts w:ascii="Arial" w:hAnsi="Arial" w:cs="Arial"/>
          <w:sz w:val="22"/>
          <w:szCs w:val="22"/>
        </w:rPr>
      </w:pPr>
      <w:r>
        <w:rPr>
          <w:rFonts w:ascii="Arial" w:hAnsi="Arial"/>
          <w:sz w:val="22"/>
          <w:szCs w:val="22"/>
        </w:rPr>
        <w:t>„Pro mnoho firem hraje Slovinsko důležitou roli jako tranzitní země do jihovýchodní Evropy“, uvádí Volker Huber, CEO u společnosti UTA. „Proto nás těší, že můžeme našim zákazníkům poskytnout hned několik možností, aby se optimálně připravili na spuštění systému DarsGo.“ Pro vyúčtování mýtného je možné využít jak variantu Prepay, tak i variantu Postpay. U metody Postpay se palubní jednotka DarsGo-OBU propojí na Point-of-Sale s kartou UTA Full Service Card a tím se vyúčtování automatizuje. Zákazníci společnosti UTA, kteří chtějí vyřídit část přihlašovacího procesu již před spuštěním 1. dubna a chtějí ušetřit čas, se mohou registrovat již nyní na webovém portálu DarsGo. Palubní jednotku OBU obdržíte na stanici Dars-Service po předložení poukazu k vyzvednutí a kopie technického průkazu.</w:t>
      </w:r>
    </w:p>
    <w:p w14:paraId="7BED85C9" w14:textId="77777777" w:rsidR="00A63E28" w:rsidRPr="00BF514F" w:rsidRDefault="00A63E28" w:rsidP="00F524CD">
      <w:pPr>
        <w:jc w:val="both"/>
        <w:rPr>
          <w:rFonts w:ascii="Arial" w:hAnsi="Arial" w:cs="Arial"/>
          <w:sz w:val="22"/>
          <w:szCs w:val="22"/>
        </w:rPr>
      </w:pPr>
    </w:p>
    <w:p w14:paraId="716A12E2" w14:textId="52F89C07" w:rsidR="00A63E28" w:rsidRDefault="00A63E28" w:rsidP="00F524CD">
      <w:pPr>
        <w:jc w:val="both"/>
        <w:rPr>
          <w:rFonts w:ascii="Arial" w:hAnsi="Arial" w:cs="Arial"/>
          <w:sz w:val="22"/>
          <w:szCs w:val="22"/>
        </w:rPr>
      </w:pPr>
      <w:r>
        <w:rPr>
          <w:rFonts w:ascii="Arial" w:hAnsi="Arial"/>
          <w:sz w:val="22"/>
          <w:szCs w:val="22"/>
        </w:rPr>
        <w:t>Slovinské mýtné platí na všech dálnicích a rychlostních silnicích v zemi – celkem je zpoplatněno více než 600 kilometrů. Výše poplatku závisí na kategorii vozidla, emisní třídě EURO a ujeté trase. Nový mýtný systém DarsGo umožňuje díky režimu Free-Flow provádění bez závor: Vozidla s celkovou přípustnou hmotností nad 3,5 tuny už nemusí zastavovat na mýtných stanicích, vyúčtování proběhne v celém Slovinsku automaticky přes novou palubní jednotku OBU. U vozidel s celkovou přípustnou hmotností méně než 3,5 tuny nedochází k žádným změnám – zákazníci společnosti UTA (Full Service nebo Full SELECT) mohou používat dále své karty na čerpacích stanicích ve Slovinsku, aby obdrželi dálniční známku.</w:t>
      </w:r>
    </w:p>
    <w:p w14:paraId="5E6B3117" w14:textId="6CB9380B" w:rsidR="00C148E3" w:rsidRPr="00BF514F" w:rsidRDefault="00C148E3" w:rsidP="00F56CF1">
      <w:pPr>
        <w:jc w:val="both"/>
        <w:rPr>
          <w:rFonts w:ascii="Arial" w:hAnsi="Arial" w:cs="Arial"/>
          <w:noProof/>
          <w:sz w:val="22"/>
          <w:szCs w:val="22"/>
          <w:lang w:eastAsia="de-DE"/>
        </w:rPr>
      </w:pPr>
    </w:p>
    <w:p w14:paraId="7CC54CC6" w14:textId="77777777" w:rsidR="00C148E3" w:rsidRPr="00BF514F" w:rsidRDefault="00C148E3" w:rsidP="00A41939">
      <w:pPr>
        <w:spacing w:line="276" w:lineRule="auto"/>
        <w:rPr>
          <w:rFonts w:ascii="Arial" w:hAnsi="Arial" w:cs="Arial"/>
          <w:b/>
          <w:bCs/>
          <w:i/>
          <w:sz w:val="18"/>
          <w:szCs w:val="18"/>
        </w:rPr>
      </w:pPr>
    </w:p>
    <w:p w14:paraId="0552B85A" w14:textId="77777777" w:rsidR="00DC205A" w:rsidRPr="00BF514F" w:rsidRDefault="00DC205A" w:rsidP="00C148E3">
      <w:pPr>
        <w:spacing w:line="276" w:lineRule="auto"/>
        <w:rPr>
          <w:rFonts w:ascii="Arial" w:hAnsi="Arial" w:cs="Arial"/>
          <w:b/>
          <w:bCs/>
          <w:i/>
          <w:sz w:val="18"/>
          <w:szCs w:val="18"/>
        </w:rPr>
      </w:pPr>
    </w:p>
    <w:p w14:paraId="691E5FB3" w14:textId="77777777" w:rsidR="00400D4B" w:rsidRPr="00BF514F" w:rsidRDefault="00400D4B" w:rsidP="00C148E3">
      <w:pPr>
        <w:spacing w:line="276" w:lineRule="auto"/>
        <w:rPr>
          <w:rFonts w:ascii="Arial" w:hAnsi="Arial" w:cs="Arial"/>
          <w:b/>
          <w:bCs/>
          <w:i/>
          <w:sz w:val="18"/>
          <w:szCs w:val="18"/>
        </w:rPr>
      </w:pPr>
    </w:p>
    <w:p w14:paraId="4D4A3989" w14:textId="77777777" w:rsidR="00400D4B" w:rsidRPr="00BF514F" w:rsidRDefault="00400D4B" w:rsidP="00C148E3">
      <w:pPr>
        <w:spacing w:line="276" w:lineRule="auto"/>
        <w:rPr>
          <w:rFonts w:ascii="Arial" w:hAnsi="Arial" w:cs="Arial"/>
          <w:b/>
          <w:bCs/>
          <w:i/>
          <w:sz w:val="18"/>
          <w:szCs w:val="18"/>
        </w:rPr>
      </w:pPr>
    </w:p>
    <w:p w14:paraId="338E0FA4" w14:textId="77777777" w:rsidR="00400D4B" w:rsidRPr="00BF514F" w:rsidRDefault="00400D4B" w:rsidP="00C148E3">
      <w:pPr>
        <w:spacing w:line="276" w:lineRule="auto"/>
        <w:rPr>
          <w:rFonts w:ascii="Arial" w:hAnsi="Arial" w:cs="Arial"/>
          <w:b/>
          <w:bCs/>
          <w:i/>
          <w:sz w:val="18"/>
          <w:szCs w:val="18"/>
        </w:rPr>
      </w:pPr>
    </w:p>
    <w:p w14:paraId="6BFADC5E" w14:textId="77777777" w:rsidR="00400D4B" w:rsidRPr="00BF514F" w:rsidRDefault="00400D4B" w:rsidP="00C148E3">
      <w:pPr>
        <w:spacing w:line="276" w:lineRule="auto"/>
        <w:rPr>
          <w:rFonts w:ascii="Arial" w:hAnsi="Arial" w:cs="Arial"/>
          <w:b/>
          <w:bCs/>
          <w:i/>
          <w:sz w:val="18"/>
          <w:szCs w:val="18"/>
        </w:rPr>
      </w:pPr>
    </w:p>
    <w:p w14:paraId="11E50188" w14:textId="77777777" w:rsidR="00400D4B" w:rsidRPr="00BF514F" w:rsidRDefault="00400D4B" w:rsidP="00C148E3">
      <w:pPr>
        <w:spacing w:line="276" w:lineRule="auto"/>
        <w:rPr>
          <w:rFonts w:ascii="Arial" w:hAnsi="Arial" w:cs="Arial"/>
          <w:b/>
          <w:bCs/>
          <w:i/>
          <w:sz w:val="18"/>
          <w:szCs w:val="18"/>
        </w:rPr>
      </w:pPr>
    </w:p>
    <w:p w14:paraId="197869CB" w14:textId="77777777" w:rsidR="00400D4B" w:rsidRDefault="00400D4B" w:rsidP="00C148E3">
      <w:pPr>
        <w:spacing w:line="276" w:lineRule="auto"/>
        <w:rPr>
          <w:rFonts w:ascii="Arial" w:hAnsi="Arial" w:cs="Arial"/>
          <w:b/>
          <w:bCs/>
          <w:i/>
          <w:sz w:val="18"/>
          <w:szCs w:val="18"/>
        </w:rPr>
      </w:pPr>
    </w:p>
    <w:p w14:paraId="3E18E9E7" w14:textId="77777777" w:rsidR="00BF514F" w:rsidRDefault="00BF514F" w:rsidP="00C148E3">
      <w:pPr>
        <w:spacing w:line="276" w:lineRule="auto"/>
        <w:rPr>
          <w:rFonts w:ascii="Arial" w:hAnsi="Arial" w:cs="Arial"/>
          <w:b/>
          <w:bCs/>
          <w:i/>
          <w:sz w:val="18"/>
          <w:szCs w:val="18"/>
        </w:rPr>
      </w:pPr>
    </w:p>
    <w:p w14:paraId="5CD2285F" w14:textId="77777777" w:rsidR="00BF514F" w:rsidRDefault="00BF514F" w:rsidP="00C148E3">
      <w:pPr>
        <w:spacing w:line="276" w:lineRule="auto"/>
        <w:rPr>
          <w:rFonts w:ascii="Arial" w:hAnsi="Arial" w:cs="Arial"/>
          <w:b/>
          <w:bCs/>
          <w:i/>
          <w:sz w:val="18"/>
          <w:szCs w:val="18"/>
        </w:rPr>
      </w:pPr>
    </w:p>
    <w:p w14:paraId="05639C1B" w14:textId="77777777" w:rsidR="00BF514F" w:rsidRPr="00BF514F" w:rsidRDefault="00BF514F" w:rsidP="00C148E3">
      <w:pPr>
        <w:spacing w:line="276" w:lineRule="auto"/>
        <w:rPr>
          <w:rFonts w:ascii="Arial" w:hAnsi="Arial" w:cs="Arial"/>
          <w:b/>
          <w:bCs/>
          <w:i/>
          <w:sz w:val="18"/>
          <w:szCs w:val="18"/>
        </w:rPr>
      </w:pPr>
    </w:p>
    <w:p w14:paraId="51771A74" w14:textId="77777777" w:rsidR="00DC205A" w:rsidRPr="00BF514F" w:rsidRDefault="00DC205A" w:rsidP="00C148E3">
      <w:pPr>
        <w:spacing w:line="276" w:lineRule="auto"/>
        <w:rPr>
          <w:rFonts w:ascii="Arial" w:hAnsi="Arial" w:cs="Arial"/>
          <w:b/>
          <w:bCs/>
          <w:i/>
          <w:sz w:val="18"/>
          <w:szCs w:val="18"/>
        </w:rPr>
      </w:pPr>
    </w:p>
    <w:p w14:paraId="381F4E21" w14:textId="77777777" w:rsidR="00C148E3" w:rsidRDefault="00C148E3" w:rsidP="00C148E3">
      <w:pPr>
        <w:spacing w:line="276" w:lineRule="auto"/>
        <w:rPr>
          <w:rFonts w:ascii="Arial" w:hAnsi="Arial" w:cs="Arial"/>
          <w:b/>
          <w:bCs/>
          <w:i/>
          <w:sz w:val="18"/>
          <w:szCs w:val="18"/>
        </w:rPr>
      </w:pPr>
      <w:r>
        <w:rPr>
          <w:rFonts w:ascii="Arial" w:hAnsi="Arial"/>
          <w:b/>
          <w:bCs/>
          <w:i/>
          <w:sz w:val="18"/>
          <w:szCs w:val="18"/>
        </w:rPr>
        <w:t xml:space="preserve">O společnosti UNION TANK Eckstein </w:t>
      </w:r>
    </w:p>
    <w:p w14:paraId="484384BF" w14:textId="24A20CB6" w:rsidR="00F93CBE" w:rsidRDefault="00BA6115" w:rsidP="00BF514F">
      <w:pPr>
        <w:spacing w:line="276" w:lineRule="auto"/>
        <w:jc w:val="both"/>
        <w:rPr>
          <w:rFonts w:ascii="Arial" w:eastAsia="Times New Roman" w:hAnsi="Arial" w:cs="Arial"/>
          <w:b/>
          <w:color w:val="2A6CAF"/>
          <w:sz w:val="18"/>
          <w:szCs w:val="18"/>
        </w:rPr>
      </w:pPr>
      <w:r>
        <w:rPr>
          <w:rFonts w:ascii="Arial" w:hAnsi="Arial"/>
          <w:bCs/>
          <w:i/>
          <w:sz w:val="18"/>
          <w:szCs w:val="18"/>
        </w:rPr>
        <w:t xml:space="preserve">Společnost UNION TANK Eckstein GmbH &amp; Co. KG (UTA) patří k předním poskytovatelům tankovacích a servisních karet v Evropě. Prostřednictvím systému karet UTA mohou firemní zákazníci nezávisle a </w:t>
      </w:r>
      <w:r>
        <w:rPr>
          <w:rFonts w:ascii="Arial" w:hAnsi="Arial"/>
          <w:bCs/>
          <w:i/>
          <w:sz w:val="18"/>
          <w:szCs w:val="18"/>
        </w:rPr>
        <w:lastRenderedPageBreak/>
        <w:t xml:space="preserve">bezhotovostně tankovat na více než 55 000 stanic ve 40 evropských zemích a využívat další služby na cestách. Patří k nim mimo jiné vyúčtování mýtného, servisů, služby asistence při nehodách a odtahové služby a rovněž vracení DPH a spotřební daně. Většinovým vlastníkem firmy, kterou v roce 1963 založil Heinrich Eckstein, je společnost Edenred SA (66 procent). Edenred ovládá celosvětový trh v oblasti platebních služeb pro firmy, zaměstnavatele a obchodní partnery. V roce 2017 byl vytvořen objem obchodu více než 26 miliard eur, z toho 78 % prostřednictvím digitálních formátů. Služby společnosti Edenred tvoří pro 44 milionů zaměstnanců, 770.000 podniků a veřejných institucí, jakož i 1,5 milionů obchodních partnerů jedinečnou síť. Rodiny Ecksteinů a van Dedemů drží 34 procent akcií společnosti UTA. Společnost UTA získala renomovanou cenu za image odborného časopisu VerkehrsRundschau v kategorii „Tankovací karty“, která se uděluje každé dva roky na základě nezávislé studie trhu prováděné Institutem pro výzkum trhu Kleffmann. </w:t>
      </w:r>
      <w:hyperlink r:id="rId9" w:history="1">
        <w:r>
          <w:rPr>
            <w:rStyle w:val="Hyperlink"/>
            <w:rFonts w:ascii="Arial" w:hAnsi="Arial"/>
            <w:b/>
            <w:sz w:val="18"/>
            <w:szCs w:val="18"/>
          </w:rPr>
          <w:t>www.uta.com</w:t>
        </w:r>
      </w:hyperlink>
    </w:p>
    <w:p w14:paraId="61486C1A" w14:textId="77777777" w:rsidR="00F93CBE" w:rsidRPr="00BF514F" w:rsidRDefault="00F93CBE" w:rsidP="00C148E3">
      <w:pPr>
        <w:spacing w:line="276" w:lineRule="auto"/>
        <w:rPr>
          <w:rFonts w:ascii="Arial" w:eastAsia="Calibri" w:hAnsi="Arial" w:cs="Arial"/>
          <w:b/>
          <w:bCs/>
          <w:sz w:val="20"/>
          <w:szCs w:val="20"/>
          <w:lang w:val="nl-BE"/>
        </w:rPr>
      </w:pPr>
      <w:bookmarkStart w:id="0" w:name="_GoBack"/>
      <w:bookmarkEnd w:id="0"/>
    </w:p>
    <w:p w14:paraId="6149AE60" w14:textId="77777777" w:rsidR="00C148E3" w:rsidRPr="00BF514F" w:rsidRDefault="00C148E3" w:rsidP="00C148E3">
      <w:pPr>
        <w:rPr>
          <w:rFonts w:ascii="Arial" w:hAnsi="Arial" w:cs="Arial"/>
          <w:color w:val="0D0D0D"/>
          <w:sz w:val="20"/>
          <w:lang w:val="nl-BE"/>
        </w:rPr>
      </w:pPr>
    </w:p>
    <w:p w14:paraId="62B37E40" w14:textId="77777777" w:rsidR="00C148E3" w:rsidRPr="00A41D02" w:rsidRDefault="00C148E3" w:rsidP="00C148E3">
      <w:pPr>
        <w:rPr>
          <w:rFonts w:ascii="Arial" w:hAnsi="Arial" w:cs="Arial"/>
          <w:b/>
          <w:sz w:val="20"/>
        </w:rPr>
      </w:pPr>
      <w:r>
        <w:rPr>
          <w:rFonts w:ascii="Arial" w:hAnsi="Arial"/>
          <w:b/>
          <w:sz w:val="20"/>
        </w:rPr>
        <w:t>Vytištění zdarma, doklad na vyžádání.</w:t>
      </w:r>
    </w:p>
    <w:p w14:paraId="1AFF543D" w14:textId="77777777" w:rsidR="00C148E3" w:rsidRDefault="00C148E3" w:rsidP="00C148E3">
      <w:pPr>
        <w:rPr>
          <w:rFonts w:ascii="Arial" w:hAnsi="Arial"/>
          <w:sz w:val="20"/>
        </w:rPr>
      </w:pPr>
      <w:r>
        <w:rPr>
          <w:rFonts w:ascii="Arial" w:hAnsi="Arial"/>
          <w:sz w:val="20"/>
        </w:rPr>
        <w:t>UNION TANK Eckstein GmbH &amp; Co. KG, Stefan Horst, Head of Marketing</w:t>
      </w:r>
    </w:p>
    <w:p w14:paraId="504F6CB8" w14:textId="77777777" w:rsidR="00C148E3" w:rsidRPr="00A41D02" w:rsidRDefault="00C148E3" w:rsidP="00C148E3">
      <w:pPr>
        <w:rPr>
          <w:rFonts w:ascii="Arial" w:hAnsi="Arial" w:cs="Arial"/>
          <w:sz w:val="20"/>
        </w:rPr>
      </w:pPr>
      <w:r>
        <w:rPr>
          <w:rFonts w:ascii="Arial" w:hAnsi="Arial"/>
          <w:sz w:val="20"/>
        </w:rPr>
        <w:t>Heinrich-Eckstein-Straße 1, D-63801 Kleinostheim/Main, Telefon: +49 6027 509-106</w:t>
      </w:r>
    </w:p>
    <w:p w14:paraId="120AB067" w14:textId="77777777" w:rsidR="00C148E3" w:rsidRPr="00335B02" w:rsidRDefault="00C148E3" w:rsidP="00C148E3">
      <w:pPr>
        <w:rPr>
          <w:rFonts w:ascii="Arial" w:hAnsi="Arial" w:cs="Arial"/>
          <w:sz w:val="22"/>
          <w:szCs w:val="22"/>
        </w:rPr>
      </w:pPr>
      <w:r>
        <w:rPr>
          <w:rFonts w:ascii="Arial" w:hAnsi="Arial"/>
          <w:sz w:val="20"/>
        </w:rPr>
        <w:t>E-mail: stefan.horst@uta.com</w:t>
      </w:r>
    </w:p>
    <w:p w14:paraId="3F1E25ED" w14:textId="77777777" w:rsidR="00C148E3" w:rsidRDefault="00C148E3" w:rsidP="00A41939">
      <w:pPr>
        <w:spacing w:line="276" w:lineRule="auto"/>
        <w:rPr>
          <w:rFonts w:ascii="Arial" w:hAnsi="Arial" w:cs="Arial"/>
          <w:b/>
          <w:bCs/>
          <w:i/>
          <w:sz w:val="18"/>
          <w:szCs w:val="18"/>
          <w:lang w:val="de-DE"/>
        </w:rPr>
      </w:pPr>
    </w:p>
    <w:p w14:paraId="02A1CC05" w14:textId="77777777" w:rsidR="00C148E3" w:rsidRDefault="00C148E3" w:rsidP="00A41939">
      <w:pPr>
        <w:spacing w:line="276" w:lineRule="auto"/>
        <w:rPr>
          <w:rFonts w:ascii="Arial" w:hAnsi="Arial" w:cs="Arial"/>
          <w:b/>
          <w:bCs/>
          <w:i/>
          <w:sz w:val="18"/>
          <w:szCs w:val="18"/>
          <w:lang w:val="de-DE"/>
        </w:rPr>
      </w:pPr>
    </w:p>
    <w:p w14:paraId="141C83E8" w14:textId="77777777" w:rsidR="00D63628" w:rsidRPr="00335B02" w:rsidRDefault="00D63628" w:rsidP="00D63628">
      <w:pPr>
        <w:rPr>
          <w:rFonts w:ascii="Arial" w:hAnsi="Arial" w:cs="Arial"/>
          <w:sz w:val="22"/>
          <w:szCs w:val="22"/>
          <w:lang w:val="de-DE"/>
        </w:rPr>
      </w:pPr>
    </w:p>
    <w:sectPr w:rsidR="00D63628" w:rsidRPr="00335B02" w:rsidSect="008B0E6A">
      <w:headerReference w:type="even" r:id="rId10"/>
      <w:headerReference w:type="default" r:id="rId11"/>
      <w:footerReference w:type="even" r:id="rId12"/>
      <w:footerReference w:type="default" r:id="rId13"/>
      <w:headerReference w:type="first" r:id="rId14"/>
      <w:footerReference w:type="first" r:id="rId15"/>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C277" w14:textId="77777777" w:rsidR="00645C6D" w:rsidRDefault="00645C6D" w:rsidP="00645C6D">
      <w:r>
        <w:separator/>
      </w:r>
    </w:p>
  </w:endnote>
  <w:endnote w:type="continuationSeparator" w:id="0">
    <w:p w14:paraId="39FA347E" w14:textId="77777777" w:rsidR="00645C6D" w:rsidRDefault="00645C6D" w:rsidP="0064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8001" w14:textId="77777777" w:rsidR="00645C6D" w:rsidRDefault="00645C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7BF9" w14:textId="77777777" w:rsidR="00645C6D" w:rsidRDefault="00645C6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B192" w14:textId="77777777" w:rsidR="00645C6D" w:rsidRDefault="00645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2F4E" w14:textId="77777777" w:rsidR="00645C6D" w:rsidRDefault="00645C6D" w:rsidP="00645C6D">
      <w:r>
        <w:separator/>
      </w:r>
    </w:p>
  </w:footnote>
  <w:footnote w:type="continuationSeparator" w:id="0">
    <w:p w14:paraId="6E7B3934" w14:textId="77777777" w:rsidR="00645C6D" w:rsidRDefault="00645C6D" w:rsidP="0064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72BA" w14:textId="77777777" w:rsidR="00645C6D" w:rsidRDefault="00645C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3D93" w14:textId="77777777" w:rsidR="00645C6D" w:rsidRDefault="00645C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4FB7" w14:textId="77777777" w:rsidR="00645C6D" w:rsidRDefault="00645C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14F6B"/>
    <w:rsid w:val="000233EF"/>
    <w:rsid w:val="0003601A"/>
    <w:rsid w:val="000522C9"/>
    <w:rsid w:val="00056297"/>
    <w:rsid w:val="00064EC2"/>
    <w:rsid w:val="00070416"/>
    <w:rsid w:val="00086A3D"/>
    <w:rsid w:val="00097D16"/>
    <w:rsid w:val="000A2923"/>
    <w:rsid w:val="000C3762"/>
    <w:rsid w:val="000C7760"/>
    <w:rsid w:val="000D3CD9"/>
    <w:rsid w:val="000D7397"/>
    <w:rsid w:val="000E4131"/>
    <w:rsid w:val="000E5E48"/>
    <w:rsid w:val="000E6CA5"/>
    <w:rsid w:val="000F0CF7"/>
    <w:rsid w:val="000F6C2D"/>
    <w:rsid w:val="00115975"/>
    <w:rsid w:val="00116D47"/>
    <w:rsid w:val="0013629E"/>
    <w:rsid w:val="00143FE5"/>
    <w:rsid w:val="00146AA6"/>
    <w:rsid w:val="001514F2"/>
    <w:rsid w:val="001534B7"/>
    <w:rsid w:val="00160CAD"/>
    <w:rsid w:val="00161BBF"/>
    <w:rsid w:val="00163057"/>
    <w:rsid w:val="00165988"/>
    <w:rsid w:val="00173272"/>
    <w:rsid w:val="001769F4"/>
    <w:rsid w:val="00186167"/>
    <w:rsid w:val="001B012C"/>
    <w:rsid w:val="001B5538"/>
    <w:rsid w:val="001C010C"/>
    <w:rsid w:val="001D1752"/>
    <w:rsid w:val="001E0879"/>
    <w:rsid w:val="001F5618"/>
    <w:rsid w:val="002020FA"/>
    <w:rsid w:val="002050E3"/>
    <w:rsid w:val="00210EBF"/>
    <w:rsid w:val="00225801"/>
    <w:rsid w:val="002301C5"/>
    <w:rsid w:val="0024193C"/>
    <w:rsid w:val="002452A3"/>
    <w:rsid w:val="00255E77"/>
    <w:rsid w:val="00256BBE"/>
    <w:rsid w:val="00257104"/>
    <w:rsid w:val="00264567"/>
    <w:rsid w:val="00277B36"/>
    <w:rsid w:val="00277B94"/>
    <w:rsid w:val="00282D86"/>
    <w:rsid w:val="00284BE7"/>
    <w:rsid w:val="00285DC4"/>
    <w:rsid w:val="00295313"/>
    <w:rsid w:val="0029723C"/>
    <w:rsid w:val="002C0ED5"/>
    <w:rsid w:val="002C2DE5"/>
    <w:rsid w:val="002C4DC7"/>
    <w:rsid w:val="002C7FD1"/>
    <w:rsid w:val="002D50AD"/>
    <w:rsid w:val="002E10B2"/>
    <w:rsid w:val="002F4F97"/>
    <w:rsid w:val="00305677"/>
    <w:rsid w:val="00315714"/>
    <w:rsid w:val="00321C39"/>
    <w:rsid w:val="00335B02"/>
    <w:rsid w:val="00346E7C"/>
    <w:rsid w:val="00354697"/>
    <w:rsid w:val="0036085D"/>
    <w:rsid w:val="0037537C"/>
    <w:rsid w:val="003807F7"/>
    <w:rsid w:val="00387A0A"/>
    <w:rsid w:val="003A2E99"/>
    <w:rsid w:val="003A2FF6"/>
    <w:rsid w:val="003A30AB"/>
    <w:rsid w:val="003C23A4"/>
    <w:rsid w:val="003E4F1C"/>
    <w:rsid w:val="003F6FFA"/>
    <w:rsid w:val="00400D4B"/>
    <w:rsid w:val="00402CF7"/>
    <w:rsid w:val="00412391"/>
    <w:rsid w:val="004178FE"/>
    <w:rsid w:val="00417A82"/>
    <w:rsid w:val="00423081"/>
    <w:rsid w:val="00427CF2"/>
    <w:rsid w:val="004363D1"/>
    <w:rsid w:val="0045690C"/>
    <w:rsid w:val="00472D1B"/>
    <w:rsid w:val="0047405F"/>
    <w:rsid w:val="004761DE"/>
    <w:rsid w:val="00486CC9"/>
    <w:rsid w:val="00492087"/>
    <w:rsid w:val="00492FD0"/>
    <w:rsid w:val="004A58CF"/>
    <w:rsid w:val="004A5A20"/>
    <w:rsid w:val="004B3703"/>
    <w:rsid w:val="004B54C0"/>
    <w:rsid w:val="004B732B"/>
    <w:rsid w:val="004C4976"/>
    <w:rsid w:val="004C56B8"/>
    <w:rsid w:val="004E29C2"/>
    <w:rsid w:val="004F6BFF"/>
    <w:rsid w:val="005175F4"/>
    <w:rsid w:val="00525A8F"/>
    <w:rsid w:val="00536B06"/>
    <w:rsid w:val="005472AA"/>
    <w:rsid w:val="0055163E"/>
    <w:rsid w:val="00554023"/>
    <w:rsid w:val="00581B84"/>
    <w:rsid w:val="00581C2F"/>
    <w:rsid w:val="005A5083"/>
    <w:rsid w:val="005A5B9B"/>
    <w:rsid w:val="005B6677"/>
    <w:rsid w:val="005C7CAA"/>
    <w:rsid w:val="005D1A86"/>
    <w:rsid w:val="005E0D79"/>
    <w:rsid w:val="005E6C78"/>
    <w:rsid w:val="00604CF3"/>
    <w:rsid w:val="00606AF4"/>
    <w:rsid w:val="00610F07"/>
    <w:rsid w:val="00613B5D"/>
    <w:rsid w:val="0062331C"/>
    <w:rsid w:val="00631588"/>
    <w:rsid w:val="00645C6D"/>
    <w:rsid w:val="006540B3"/>
    <w:rsid w:val="00657E6B"/>
    <w:rsid w:val="0066398A"/>
    <w:rsid w:val="00670B40"/>
    <w:rsid w:val="00673736"/>
    <w:rsid w:val="00673B91"/>
    <w:rsid w:val="006776A2"/>
    <w:rsid w:val="00682B0F"/>
    <w:rsid w:val="00682C65"/>
    <w:rsid w:val="00682EF2"/>
    <w:rsid w:val="00690098"/>
    <w:rsid w:val="00693280"/>
    <w:rsid w:val="006A199B"/>
    <w:rsid w:val="006A1F33"/>
    <w:rsid w:val="006A3A55"/>
    <w:rsid w:val="006A5430"/>
    <w:rsid w:val="006B44C9"/>
    <w:rsid w:val="006C1598"/>
    <w:rsid w:val="006C1F95"/>
    <w:rsid w:val="006C3997"/>
    <w:rsid w:val="006D077C"/>
    <w:rsid w:val="006D25EA"/>
    <w:rsid w:val="006D44B4"/>
    <w:rsid w:val="006D459E"/>
    <w:rsid w:val="006F74EF"/>
    <w:rsid w:val="0070381C"/>
    <w:rsid w:val="007158EF"/>
    <w:rsid w:val="00716405"/>
    <w:rsid w:val="00721A6F"/>
    <w:rsid w:val="0073645B"/>
    <w:rsid w:val="00740AD8"/>
    <w:rsid w:val="00745141"/>
    <w:rsid w:val="007541F7"/>
    <w:rsid w:val="00757EC5"/>
    <w:rsid w:val="00763404"/>
    <w:rsid w:val="007720EE"/>
    <w:rsid w:val="00774E7B"/>
    <w:rsid w:val="00777548"/>
    <w:rsid w:val="0078662E"/>
    <w:rsid w:val="00790985"/>
    <w:rsid w:val="00792D46"/>
    <w:rsid w:val="007D73DE"/>
    <w:rsid w:val="007F64B2"/>
    <w:rsid w:val="00802754"/>
    <w:rsid w:val="008130D6"/>
    <w:rsid w:val="008170A6"/>
    <w:rsid w:val="00824919"/>
    <w:rsid w:val="00827C4B"/>
    <w:rsid w:val="008303C2"/>
    <w:rsid w:val="00845A90"/>
    <w:rsid w:val="00874C98"/>
    <w:rsid w:val="00884A14"/>
    <w:rsid w:val="008855A1"/>
    <w:rsid w:val="008A560B"/>
    <w:rsid w:val="008A7158"/>
    <w:rsid w:val="008A753A"/>
    <w:rsid w:val="008B0E6A"/>
    <w:rsid w:val="008B44F9"/>
    <w:rsid w:val="008B72D3"/>
    <w:rsid w:val="008B7CEB"/>
    <w:rsid w:val="008C605B"/>
    <w:rsid w:val="008D26A2"/>
    <w:rsid w:val="008D5B09"/>
    <w:rsid w:val="008E30BC"/>
    <w:rsid w:val="008F43F6"/>
    <w:rsid w:val="00900CED"/>
    <w:rsid w:val="00912256"/>
    <w:rsid w:val="009135A8"/>
    <w:rsid w:val="009210CC"/>
    <w:rsid w:val="0092518D"/>
    <w:rsid w:val="009320DC"/>
    <w:rsid w:val="009344CF"/>
    <w:rsid w:val="00947F28"/>
    <w:rsid w:val="00954E20"/>
    <w:rsid w:val="00973345"/>
    <w:rsid w:val="00977CE7"/>
    <w:rsid w:val="009868F6"/>
    <w:rsid w:val="0099441E"/>
    <w:rsid w:val="009A2AC4"/>
    <w:rsid w:val="009A7FD9"/>
    <w:rsid w:val="009C0C4F"/>
    <w:rsid w:val="009C2F77"/>
    <w:rsid w:val="009D3022"/>
    <w:rsid w:val="009D771B"/>
    <w:rsid w:val="009E0F34"/>
    <w:rsid w:val="00A06567"/>
    <w:rsid w:val="00A216B0"/>
    <w:rsid w:val="00A23FAE"/>
    <w:rsid w:val="00A24A27"/>
    <w:rsid w:val="00A405FF"/>
    <w:rsid w:val="00A406C4"/>
    <w:rsid w:val="00A40C80"/>
    <w:rsid w:val="00A41939"/>
    <w:rsid w:val="00A41B6A"/>
    <w:rsid w:val="00A41D02"/>
    <w:rsid w:val="00A63E28"/>
    <w:rsid w:val="00A65EDF"/>
    <w:rsid w:val="00A70EC2"/>
    <w:rsid w:val="00A747E5"/>
    <w:rsid w:val="00A754D8"/>
    <w:rsid w:val="00A82F25"/>
    <w:rsid w:val="00A831B3"/>
    <w:rsid w:val="00A84853"/>
    <w:rsid w:val="00AC0314"/>
    <w:rsid w:val="00AC7AC7"/>
    <w:rsid w:val="00AD04ED"/>
    <w:rsid w:val="00AD2264"/>
    <w:rsid w:val="00AD2FA7"/>
    <w:rsid w:val="00AE07B3"/>
    <w:rsid w:val="00AE3FCA"/>
    <w:rsid w:val="00AE605B"/>
    <w:rsid w:val="00AE6502"/>
    <w:rsid w:val="00AE7B62"/>
    <w:rsid w:val="00AF2D5C"/>
    <w:rsid w:val="00AF54DA"/>
    <w:rsid w:val="00B03C20"/>
    <w:rsid w:val="00B132D6"/>
    <w:rsid w:val="00B13C64"/>
    <w:rsid w:val="00B164D4"/>
    <w:rsid w:val="00B705EF"/>
    <w:rsid w:val="00B875FB"/>
    <w:rsid w:val="00B96C0B"/>
    <w:rsid w:val="00BA5E2A"/>
    <w:rsid w:val="00BA5FE5"/>
    <w:rsid w:val="00BA6115"/>
    <w:rsid w:val="00BC1CF3"/>
    <w:rsid w:val="00BC5938"/>
    <w:rsid w:val="00BC7FBC"/>
    <w:rsid w:val="00BE1E91"/>
    <w:rsid w:val="00BE56E6"/>
    <w:rsid w:val="00BE7511"/>
    <w:rsid w:val="00BF514F"/>
    <w:rsid w:val="00BF7E0F"/>
    <w:rsid w:val="00C02B27"/>
    <w:rsid w:val="00C05DBE"/>
    <w:rsid w:val="00C147F1"/>
    <w:rsid w:val="00C148E3"/>
    <w:rsid w:val="00C22A36"/>
    <w:rsid w:val="00C27B11"/>
    <w:rsid w:val="00C924CA"/>
    <w:rsid w:val="00C94FB3"/>
    <w:rsid w:val="00CA0442"/>
    <w:rsid w:val="00CA1137"/>
    <w:rsid w:val="00CB0E3E"/>
    <w:rsid w:val="00CC6D42"/>
    <w:rsid w:val="00CD5E0E"/>
    <w:rsid w:val="00CE6572"/>
    <w:rsid w:val="00CE6E81"/>
    <w:rsid w:val="00CF05A5"/>
    <w:rsid w:val="00CF54A5"/>
    <w:rsid w:val="00CF565C"/>
    <w:rsid w:val="00D1232B"/>
    <w:rsid w:val="00D1389A"/>
    <w:rsid w:val="00D24738"/>
    <w:rsid w:val="00D3358A"/>
    <w:rsid w:val="00D37915"/>
    <w:rsid w:val="00D51DF1"/>
    <w:rsid w:val="00D63566"/>
    <w:rsid w:val="00D63628"/>
    <w:rsid w:val="00D75DA3"/>
    <w:rsid w:val="00D80B30"/>
    <w:rsid w:val="00D8140E"/>
    <w:rsid w:val="00D82BFC"/>
    <w:rsid w:val="00D83F57"/>
    <w:rsid w:val="00D87BC4"/>
    <w:rsid w:val="00D90C71"/>
    <w:rsid w:val="00D91EF1"/>
    <w:rsid w:val="00D9284D"/>
    <w:rsid w:val="00D95319"/>
    <w:rsid w:val="00DA5E03"/>
    <w:rsid w:val="00DA6CB9"/>
    <w:rsid w:val="00DB3BB9"/>
    <w:rsid w:val="00DC205A"/>
    <w:rsid w:val="00DC2C6B"/>
    <w:rsid w:val="00DD43D7"/>
    <w:rsid w:val="00DD5328"/>
    <w:rsid w:val="00DF248B"/>
    <w:rsid w:val="00DF68E2"/>
    <w:rsid w:val="00E26819"/>
    <w:rsid w:val="00E34FD8"/>
    <w:rsid w:val="00E4447D"/>
    <w:rsid w:val="00E44AA4"/>
    <w:rsid w:val="00E534EA"/>
    <w:rsid w:val="00E5538F"/>
    <w:rsid w:val="00E613E6"/>
    <w:rsid w:val="00E66D59"/>
    <w:rsid w:val="00E713C4"/>
    <w:rsid w:val="00E83789"/>
    <w:rsid w:val="00E83B2E"/>
    <w:rsid w:val="00E95322"/>
    <w:rsid w:val="00E9659A"/>
    <w:rsid w:val="00EB78B8"/>
    <w:rsid w:val="00EC0230"/>
    <w:rsid w:val="00EC537F"/>
    <w:rsid w:val="00EE7E6B"/>
    <w:rsid w:val="00F07A7E"/>
    <w:rsid w:val="00F1700E"/>
    <w:rsid w:val="00F216E5"/>
    <w:rsid w:val="00F22CD4"/>
    <w:rsid w:val="00F3239C"/>
    <w:rsid w:val="00F524CD"/>
    <w:rsid w:val="00F543B1"/>
    <w:rsid w:val="00F56CF1"/>
    <w:rsid w:val="00F600CE"/>
    <w:rsid w:val="00F6251F"/>
    <w:rsid w:val="00F63D0B"/>
    <w:rsid w:val="00F73B73"/>
    <w:rsid w:val="00F808D9"/>
    <w:rsid w:val="00F83456"/>
    <w:rsid w:val="00F83C03"/>
    <w:rsid w:val="00F85776"/>
    <w:rsid w:val="00F93CBE"/>
    <w:rsid w:val="00F95EB6"/>
    <w:rsid w:val="00F97CE9"/>
    <w:rsid w:val="00FA0D52"/>
    <w:rsid w:val="00FA261C"/>
    <w:rsid w:val="00FB4DF8"/>
    <w:rsid w:val="00FB4E62"/>
    <w:rsid w:val="00FC05C4"/>
    <w:rsid w:val="00FC160A"/>
    <w:rsid w:val="00FC1FDF"/>
    <w:rsid w:val="00FC62F1"/>
    <w:rsid w:val="00FC7BCD"/>
    <w:rsid w:val="00FD471E"/>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6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berarbeitung">
    <w:name w:val="Revision"/>
    <w:hidden/>
    <w:uiPriority w:val="99"/>
    <w:semiHidden/>
    <w:rsid w:val="00F6251F"/>
    <w:pPr>
      <w:spacing w:after="0" w:line="240" w:lineRule="auto"/>
    </w:pPr>
    <w:rPr>
      <w:rFonts w:ascii="Times New Roman" w:hAnsi="Times New Roman" w:cs="Times New Roman"/>
      <w:sz w:val="24"/>
      <w:szCs w:val="24"/>
    </w:rPr>
  </w:style>
  <w:style w:type="paragraph" w:styleId="Kopfzeile">
    <w:name w:val="header"/>
    <w:basedOn w:val="Standard"/>
    <w:link w:val="KopfzeileZchn"/>
    <w:uiPriority w:val="99"/>
    <w:unhideWhenUsed/>
    <w:rsid w:val="00645C6D"/>
    <w:pPr>
      <w:tabs>
        <w:tab w:val="center" w:pos="4536"/>
        <w:tab w:val="right" w:pos="9072"/>
      </w:tabs>
    </w:pPr>
  </w:style>
  <w:style w:type="character" w:customStyle="1" w:styleId="KopfzeileZchn">
    <w:name w:val="Kopfzeile Zchn"/>
    <w:basedOn w:val="Absatz-Standardschriftart"/>
    <w:link w:val="Kopfzeile"/>
    <w:uiPriority w:val="99"/>
    <w:rsid w:val="00645C6D"/>
    <w:rPr>
      <w:rFonts w:ascii="Times New Roman" w:hAnsi="Times New Roman" w:cs="Times New Roman"/>
      <w:sz w:val="24"/>
      <w:szCs w:val="24"/>
    </w:rPr>
  </w:style>
  <w:style w:type="paragraph" w:styleId="Fuzeile">
    <w:name w:val="footer"/>
    <w:basedOn w:val="Standard"/>
    <w:link w:val="FuzeileZchn"/>
    <w:uiPriority w:val="99"/>
    <w:unhideWhenUsed/>
    <w:rsid w:val="00645C6D"/>
    <w:pPr>
      <w:tabs>
        <w:tab w:val="center" w:pos="4536"/>
        <w:tab w:val="right" w:pos="9072"/>
      </w:tabs>
    </w:pPr>
  </w:style>
  <w:style w:type="character" w:customStyle="1" w:styleId="FuzeileZchn">
    <w:name w:val="Fußzeile Zchn"/>
    <w:basedOn w:val="Absatz-Standardschriftart"/>
    <w:link w:val="Fuzeile"/>
    <w:uiPriority w:val="99"/>
    <w:rsid w:val="00645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16498004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227227275">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B306-F555-4C15-AE4F-192ABD7D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2018-03-16T08:25:00Z</dcterms:created>
  <dcterms:modified xsi:type="dcterms:W3CDTF">2018-03-22T11:27:00Z</dcterms:modified>
</cp:coreProperties>
</file>